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6F" w:rsidRPr="00561F96" w:rsidRDefault="00C6366F" w:rsidP="00C6366F">
      <w:pPr>
        <w:ind w:right="225"/>
        <w:rPr>
          <w:rFonts w:ascii="Cambria" w:eastAsia="Calibri" w:hAnsi="Cambria"/>
          <w:color w:val="002060"/>
          <w:sz w:val="2"/>
          <w:szCs w:val="42"/>
          <w:lang w:eastAsia="en-US"/>
        </w:rPr>
      </w:pPr>
    </w:p>
    <w:p w:rsidR="00C6366F" w:rsidRPr="00C6366F" w:rsidRDefault="00C6366F" w:rsidP="00C6366F">
      <w:pPr>
        <w:ind w:left="284" w:right="225"/>
        <w:jc w:val="center"/>
        <w:rPr>
          <w:rFonts w:ascii="Cambria" w:eastAsia="Calibri" w:hAnsi="Cambria"/>
          <w:color w:val="002060"/>
          <w:sz w:val="14"/>
          <w:szCs w:val="42"/>
          <w:lang w:eastAsia="en-US"/>
        </w:rPr>
      </w:pPr>
    </w:p>
    <w:p w:rsidR="00C16292" w:rsidRDefault="00C6366F" w:rsidP="00561F96">
      <w:pPr>
        <w:ind w:left="284" w:right="225"/>
        <w:jc w:val="center"/>
        <w:rPr>
          <w:rFonts w:ascii="Arial" w:eastAsia="Calibri" w:hAnsi="Arial" w:cs="Arial"/>
          <w:color w:val="002060"/>
          <w:sz w:val="48"/>
          <w:szCs w:val="48"/>
          <w:lang w:eastAsia="en-US"/>
        </w:rPr>
      </w:pPr>
      <w:r w:rsidRPr="00C16292">
        <w:rPr>
          <w:rFonts w:ascii="Arial" w:eastAsia="Calibri" w:hAnsi="Arial" w:cs="Arial"/>
          <w:color w:val="002060"/>
          <w:sz w:val="48"/>
          <w:szCs w:val="48"/>
          <w:lang w:eastAsia="en-US"/>
        </w:rPr>
        <w:t xml:space="preserve">Музейный комплекс </w:t>
      </w:r>
    </w:p>
    <w:p w:rsidR="00676049" w:rsidRPr="00C16292" w:rsidRDefault="007D568E" w:rsidP="00561F96">
      <w:pPr>
        <w:ind w:left="284" w:right="225"/>
        <w:jc w:val="center"/>
        <w:rPr>
          <w:rFonts w:ascii="Arial" w:eastAsia="Calibri" w:hAnsi="Arial" w:cs="Arial"/>
          <w:color w:val="002060"/>
          <w:sz w:val="48"/>
          <w:szCs w:val="48"/>
          <w:lang w:eastAsia="en-US"/>
        </w:rPr>
      </w:pPr>
      <w:r w:rsidRPr="00C16292">
        <w:rPr>
          <w:rFonts w:ascii="Arial" w:eastAsia="Calibri" w:hAnsi="Arial" w:cs="Arial"/>
          <w:b/>
          <w:color w:val="002060"/>
          <w:sz w:val="48"/>
          <w:szCs w:val="50"/>
          <w:lang w:eastAsia="en-US"/>
        </w:rPr>
        <w:t>«Дукорский маёнтак»</w:t>
      </w:r>
    </w:p>
    <w:p w:rsidR="00561F96" w:rsidRPr="00561F96" w:rsidRDefault="00561F96" w:rsidP="0070202A">
      <w:pPr>
        <w:ind w:left="284" w:right="225"/>
        <w:jc w:val="center"/>
        <w:rPr>
          <w:rFonts w:ascii="Cambria" w:eastAsia="Calibri" w:hAnsi="Cambria"/>
          <w:i/>
          <w:color w:val="002060"/>
          <w:sz w:val="6"/>
          <w:szCs w:val="42"/>
          <w:lang w:eastAsia="en-US"/>
        </w:rPr>
      </w:pPr>
    </w:p>
    <w:p w:rsidR="00EC554A" w:rsidRPr="00C16292" w:rsidRDefault="00EC554A" w:rsidP="0070202A">
      <w:pPr>
        <w:ind w:left="284" w:right="225"/>
        <w:jc w:val="center"/>
        <w:rPr>
          <w:rFonts w:ascii="Arial" w:eastAsia="Calibri" w:hAnsi="Arial" w:cs="Arial"/>
          <w:b/>
          <w:i/>
          <w:color w:val="7030A0"/>
          <w:sz w:val="36"/>
          <w:szCs w:val="42"/>
          <w:lang w:eastAsia="en-US"/>
        </w:rPr>
      </w:pPr>
      <w:r w:rsidRPr="00C16292">
        <w:rPr>
          <w:rFonts w:ascii="Arial" w:eastAsia="Calibri" w:hAnsi="Arial" w:cs="Arial"/>
          <w:b/>
          <w:i/>
          <w:color w:val="7030A0"/>
          <w:sz w:val="36"/>
          <w:szCs w:val="42"/>
          <w:lang w:eastAsia="en-US"/>
        </w:rPr>
        <w:t xml:space="preserve">Экскурсия-анимация </w:t>
      </w:r>
    </w:p>
    <w:p w:rsidR="00561F96" w:rsidRPr="00EC554A" w:rsidRDefault="00561F96" w:rsidP="0070202A">
      <w:pPr>
        <w:ind w:left="284" w:right="225"/>
        <w:jc w:val="center"/>
        <w:rPr>
          <w:rFonts w:ascii="Cambria" w:eastAsia="Calibri" w:hAnsi="Cambria"/>
          <w:color w:val="FF0000"/>
          <w:sz w:val="10"/>
          <w:szCs w:val="42"/>
          <w:lang w:eastAsia="en-US"/>
        </w:rPr>
      </w:pPr>
    </w:p>
    <w:p w:rsidR="005E6983" w:rsidRPr="005E6983" w:rsidRDefault="005E6983" w:rsidP="007A278E">
      <w:pPr>
        <w:ind w:left="-709" w:right="-1"/>
        <w:rPr>
          <w:rFonts w:eastAsia="Calibri"/>
          <w:b/>
          <w:color w:val="002060"/>
          <w:sz w:val="2"/>
          <w:szCs w:val="30"/>
          <w:lang w:eastAsia="en-US"/>
        </w:rPr>
      </w:pPr>
    </w:p>
    <w:p w:rsidR="00C16292" w:rsidRPr="00D80FCC" w:rsidRDefault="00C16292" w:rsidP="007A278E">
      <w:pPr>
        <w:ind w:left="-709" w:right="-1"/>
        <w:rPr>
          <w:rFonts w:ascii="Arial" w:eastAsia="Calibri" w:hAnsi="Arial" w:cs="Arial"/>
          <w:b/>
          <w:color w:val="002060"/>
          <w:sz w:val="2"/>
          <w:szCs w:val="30"/>
          <w:lang w:eastAsia="en-US"/>
        </w:rPr>
      </w:pPr>
    </w:p>
    <w:p w:rsidR="00561F96" w:rsidRPr="00C16292" w:rsidRDefault="00C16292" w:rsidP="007A278E">
      <w:pPr>
        <w:ind w:left="-709" w:right="-1"/>
        <w:rPr>
          <w:rFonts w:ascii="Arial" w:eastAsia="Calibri" w:hAnsi="Arial" w:cs="Arial"/>
          <w:color w:val="002060"/>
          <w:sz w:val="16"/>
          <w:szCs w:val="30"/>
          <w:lang w:eastAsia="en-US"/>
        </w:rPr>
      </w:pPr>
      <w:r w:rsidRPr="00C16292">
        <w:rPr>
          <w:rFonts w:ascii="Arial" w:eastAsia="Calibri" w:hAnsi="Arial" w:cs="Arial"/>
          <w:b/>
          <w:noProof/>
          <w:color w:val="002060"/>
          <w:sz w:val="36"/>
          <w:szCs w:val="30"/>
        </w:rPr>
        <w:drawing>
          <wp:anchor distT="0" distB="0" distL="114300" distR="114300" simplePos="0" relativeHeight="251659264" behindDoc="1" locked="0" layoutInCell="1" allowOverlap="1" wp14:anchorId="1A5928DA" wp14:editId="6980E180">
            <wp:simplePos x="0" y="0"/>
            <wp:positionH relativeFrom="column">
              <wp:posOffset>4564380</wp:posOffset>
            </wp:positionH>
            <wp:positionV relativeFrom="paragraph">
              <wp:posOffset>17780</wp:posOffset>
            </wp:positionV>
            <wp:extent cx="2175510" cy="1418590"/>
            <wp:effectExtent l="0" t="0" r="0" b="0"/>
            <wp:wrapTight wrapText="bothSides">
              <wp:wrapPolygon edited="0">
                <wp:start x="0" y="0"/>
                <wp:lineTo x="0" y="21175"/>
                <wp:lineTo x="21373" y="21175"/>
                <wp:lineTo x="21373" y="0"/>
                <wp:lineTo x="0" y="0"/>
              </wp:wrapPolygon>
            </wp:wrapTight>
            <wp:docPr id="4" name="Рисунок 4" descr="https://static.strada.by/2018/05/17/20180429-101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strada.by/2018/05/17/20180429-1016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54A" w:rsidRPr="00C16292">
        <w:rPr>
          <w:rFonts w:ascii="Arial" w:eastAsia="Calibri" w:hAnsi="Arial" w:cs="Arial"/>
          <w:b/>
          <w:color w:val="002060"/>
          <w:sz w:val="32"/>
          <w:szCs w:val="30"/>
          <w:lang w:eastAsia="en-US"/>
        </w:rPr>
        <w:t>Костюмированная анимационная экскурсия с двумя интерактивными блоками</w:t>
      </w:r>
      <w:r w:rsidR="00EC554A" w:rsidRPr="00C16292">
        <w:rPr>
          <w:rFonts w:ascii="Arial" w:eastAsia="Calibri" w:hAnsi="Arial" w:cs="Arial"/>
          <w:color w:val="002060"/>
          <w:sz w:val="32"/>
          <w:szCs w:val="30"/>
          <w:lang w:eastAsia="en-US"/>
        </w:rPr>
        <w:t>, знакомством с воинскими традициями, катанием на бричке, посещением действующих ремесленных мастерских: гончарной, соломенной, свечной, кузницы.</w:t>
      </w:r>
    </w:p>
    <w:p w:rsidR="00C16292" w:rsidRPr="00C16292" w:rsidRDefault="00C16292" w:rsidP="00C16292">
      <w:pPr>
        <w:ind w:right="-1"/>
        <w:rPr>
          <w:rFonts w:ascii="Arial" w:eastAsia="Calibri" w:hAnsi="Arial" w:cs="Arial"/>
          <w:color w:val="002060"/>
          <w:sz w:val="12"/>
          <w:szCs w:val="30"/>
          <w:lang w:eastAsia="en-US"/>
        </w:rPr>
      </w:pPr>
      <w:r w:rsidRPr="00C16292">
        <w:rPr>
          <w:rFonts w:ascii="Arial" w:eastAsia="Calibri" w:hAnsi="Arial" w:cs="Arial"/>
          <w:noProof/>
          <w:color w:val="002060"/>
          <w:sz w:val="32"/>
          <w:szCs w:val="30"/>
        </w:rPr>
        <w:drawing>
          <wp:anchor distT="0" distB="0" distL="114300" distR="114300" simplePos="0" relativeHeight="251660288" behindDoc="1" locked="0" layoutInCell="1" allowOverlap="1" wp14:anchorId="0700C90D" wp14:editId="442DA162">
            <wp:simplePos x="0" y="0"/>
            <wp:positionH relativeFrom="column">
              <wp:posOffset>4567555</wp:posOffset>
            </wp:positionH>
            <wp:positionV relativeFrom="paragraph">
              <wp:posOffset>167640</wp:posOffset>
            </wp:positionV>
            <wp:extent cx="2179320" cy="1497965"/>
            <wp:effectExtent l="0" t="0" r="0" b="6985"/>
            <wp:wrapTight wrapText="bothSides">
              <wp:wrapPolygon edited="0">
                <wp:start x="0" y="0"/>
                <wp:lineTo x="0" y="21426"/>
                <wp:lineTo x="21336" y="21426"/>
                <wp:lineTo x="21336" y="0"/>
                <wp:lineTo x="0" y="0"/>
              </wp:wrapPolygon>
            </wp:wrapTight>
            <wp:docPr id="1" name="Рисунок 1" descr="https://avatars.mds.yandex.net/i?id=c45642473119572aaf7c44249ecea12c_l-547566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c45642473119572aaf7c44249ecea12c_l-547566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6292" w:rsidRDefault="00561F96" w:rsidP="007A278E">
      <w:pPr>
        <w:ind w:left="-709" w:right="-1"/>
        <w:rPr>
          <w:rFonts w:ascii="Arial" w:eastAsia="Calibri" w:hAnsi="Arial" w:cs="Arial"/>
          <w:color w:val="002060"/>
          <w:sz w:val="32"/>
          <w:szCs w:val="30"/>
          <w:lang w:eastAsia="en-US"/>
        </w:rPr>
      </w:pPr>
      <w:r w:rsidRPr="00C16292">
        <w:rPr>
          <w:rFonts w:ascii="Arial" w:eastAsia="Calibri" w:hAnsi="Arial" w:cs="Arial"/>
          <w:b/>
          <w:color w:val="002060"/>
          <w:sz w:val="32"/>
          <w:szCs w:val="30"/>
          <w:lang w:eastAsia="en-US"/>
        </w:rPr>
        <w:t>В свободное время вы самостоятельно сможете посетить:</w:t>
      </w:r>
      <w:r w:rsidRPr="00C16292">
        <w:rPr>
          <w:rFonts w:ascii="Arial" w:eastAsia="Calibri" w:hAnsi="Arial" w:cs="Arial"/>
          <w:color w:val="002060"/>
          <w:sz w:val="32"/>
          <w:szCs w:val="30"/>
          <w:lang w:eastAsia="en-US"/>
        </w:rPr>
        <w:t xml:space="preserve"> </w:t>
      </w:r>
    </w:p>
    <w:p w:rsidR="00561F96" w:rsidRPr="00C16292" w:rsidRDefault="00561F96" w:rsidP="007A278E">
      <w:pPr>
        <w:ind w:left="-709" w:right="-1"/>
        <w:rPr>
          <w:rFonts w:ascii="Arial" w:eastAsia="Calibri" w:hAnsi="Arial" w:cs="Arial"/>
          <w:color w:val="002060"/>
          <w:sz w:val="32"/>
          <w:szCs w:val="30"/>
          <w:lang w:eastAsia="en-US"/>
        </w:rPr>
      </w:pPr>
      <w:r w:rsidRPr="00C16292">
        <w:rPr>
          <w:rFonts w:ascii="Arial" w:eastAsia="Calibri" w:hAnsi="Arial" w:cs="Arial"/>
          <w:color w:val="002060"/>
          <w:sz w:val="32"/>
          <w:szCs w:val="30"/>
          <w:lang w:eastAsia="en-US"/>
        </w:rPr>
        <w:t>дом-перевертыш, браму, стайню, зоосад, 400-летний дуб, выставку ретро-автомобилей, средневековое городище.</w:t>
      </w:r>
      <w:r w:rsidR="00C16292" w:rsidRPr="00C16292">
        <w:t xml:space="preserve"> </w:t>
      </w:r>
    </w:p>
    <w:p w:rsidR="00EC554A" w:rsidRDefault="00EC554A" w:rsidP="007A278E">
      <w:pPr>
        <w:ind w:left="-709" w:right="-1"/>
        <w:rPr>
          <w:rFonts w:eastAsia="Calibri"/>
          <w:color w:val="002060"/>
          <w:sz w:val="32"/>
          <w:szCs w:val="30"/>
          <w:lang w:eastAsia="en-US"/>
        </w:rPr>
      </w:pPr>
    </w:p>
    <w:p w:rsidR="00561F96" w:rsidRPr="00EC554A" w:rsidRDefault="00561F96" w:rsidP="007A278E">
      <w:pPr>
        <w:ind w:left="-709" w:right="-1"/>
        <w:rPr>
          <w:rFonts w:eastAsia="Calibri"/>
          <w:color w:val="002060"/>
          <w:sz w:val="6"/>
          <w:szCs w:val="30"/>
          <w:lang w:eastAsia="en-US"/>
        </w:rPr>
      </w:pPr>
    </w:p>
    <w:p w:rsidR="00561F96" w:rsidRPr="007A278E" w:rsidRDefault="00561F96" w:rsidP="00561F96">
      <w:pPr>
        <w:ind w:left="-851" w:right="-1"/>
        <w:rPr>
          <w:rFonts w:eastAsia="Calibri"/>
          <w:color w:val="002060"/>
          <w:szCs w:val="30"/>
          <w:lang w:eastAsia="en-US"/>
        </w:rPr>
      </w:pPr>
    </w:p>
    <w:p w:rsidR="005E6983" w:rsidRPr="005E6983" w:rsidRDefault="005E6983" w:rsidP="001C18AA">
      <w:pPr>
        <w:ind w:left="-851" w:right="-1"/>
        <w:jc w:val="center"/>
        <w:rPr>
          <w:rFonts w:eastAsia="Calibri"/>
          <w:b/>
          <w:color w:val="002060"/>
          <w:sz w:val="10"/>
          <w:szCs w:val="30"/>
          <w:lang w:eastAsia="en-US"/>
        </w:rPr>
      </w:pPr>
    </w:p>
    <w:p w:rsidR="00F01775" w:rsidRPr="00C16292" w:rsidRDefault="00561F96" w:rsidP="00F5258A">
      <w:pPr>
        <w:ind w:left="-851" w:right="-1"/>
        <w:jc w:val="center"/>
        <w:rPr>
          <w:rFonts w:ascii="Arial" w:eastAsia="Calibri" w:hAnsi="Arial" w:cs="Arial"/>
          <w:color w:val="FF0000"/>
          <w:sz w:val="22"/>
          <w:szCs w:val="30"/>
          <w:lang w:eastAsia="en-US"/>
        </w:rPr>
      </w:pPr>
      <w:r w:rsidRPr="00C16292">
        <w:rPr>
          <w:rFonts w:ascii="Arial" w:eastAsia="Calibri" w:hAnsi="Arial" w:cs="Arial"/>
          <w:b/>
          <w:color w:val="002060"/>
          <w:sz w:val="36"/>
          <w:szCs w:val="30"/>
          <w:lang w:eastAsia="en-US"/>
        </w:rPr>
        <w:t>Стоимость экскурсии:</w:t>
      </w:r>
      <w:r w:rsidR="001C18AA" w:rsidRPr="00C16292">
        <w:rPr>
          <w:rFonts w:ascii="Arial" w:eastAsia="Calibri" w:hAnsi="Arial" w:cs="Arial"/>
          <w:b/>
          <w:color w:val="002060"/>
          <w:sz w:val="36"/>
          <w:szCs w:val="30"/>
          <w:lang w:eastAsia="en-US"/>
        </w:rPr>
        <w:t xml:space="preserve"> </w:t>
      </w:r>
      <w:r w:rsidR="00D80FCC">
        <w:rPr>
          <w:rFonts w:ascii="Arial" w:eastAsia="Calibri" w:hAnsi="Arial" w:cs="Arial"/>
          <w:b/>
          <w:color w:val="002060"/>
          <w:sz w:val="36"/>
          <w:szCs w:val="30"/>
          <w:lang w:eastAsia="en-US"/>
        </w:rPr>
        <w:t>от 60</w:t>
      </w:r>
      <w:r w:rsidR="00F5258A" w:rsidRPr="00C16292">
        <w:rPr>
          <w:rFonts w:ascii="Arial" w:eastAsia="Calibri" w:hAnsi="Arial" w:cs="Arial"/>
          <w:b/>
          <w:color w:val="002060"/>
          <w:sz w:val="36"/>
          <w:szCs w:val="30"/>
          <w:lang w:eastAsia="en-US"/>
        </w:rPr>
        <w:t xml:space="preserve"> бел. руб.</w:t>
      </w:r>
    </w:p>
    <w:p w:rsidR="001C18AA" w:rsidRPr="00C16292" w:rsidRDefault="001C18AA" w:rsidP="00561F96">
      <w:pPr>
        <w:ind w:left="-851" w:right="-1"/>
        <w:rPr>
          <w:rFonts w:ascii="Arial" w:eastAsia="Calibri" w:hAnsi="Arial" w:cs="Arial"/>
          <w:color w:val="002060"/>
          <w:sz w:val="22"/>
          <w:szCs w:val="30"/>
          <w:lang w:eastAsia="en-US"/>
        </w:rPr>
      </w:pPr>
    </w:p>
    <w:p w:rsidR="005E6983" w:rsidRPr="00C16292" w:rsidRDefault="005E6983" w:rsidP="00561F96">
      <w:pPr>
        <w:ind w:left="-851" w:right="-1"/>
        <w:rPr>
          <w:rFonts w:ascii="Arial" w:eastAsia="Calibri" w:hAnsi="Arial" w:cs="Arial"/>
          <w:b/>
          <w:color w:val="002060"/>
          <w:sz w:val="10"/>
          <w:szCs w:val="30"/>
          <w:lang w:eastAsia="en-US"/>
        </w:rPr>
      </w:pPr>
    </w:p>
    <w:p w:rsidR="00561F96" w:rsidRPr="00C16292" w:rsidRDefault="00561F96" w:rsidP="00561F96">
      <w:pPr>
        <w:ind w:left="-851" w:right="-1"/>
        <w:rPr>
          <w:rFonts w:ascii="Arial" w:eastAsia="Calibri" w:hAnsi="Arial" w:cs="Arial"/>
          <w:b/>
          <w:color w:val="002060"/>
          <w:sz w:val="32"/>
          <w:szCs w:val="30"/>
          <w:lang w:eastAsia="en-US"/>
        </w:rPr>
      </w:pPr>
      <w:r w:rsidRPr="00C16292">
        <w:rPr>
          <w:rFonts w:ascii="Arial" w:eastAsia="Calibri" w:hAnsi="Arial" w:cs="Arial"/>
          <w:b/>
          <w:color w:val="002060"/>
          <w:sz w:val="32"/>
          <w:szCs w:val="30"/>
          <w:lang w:eastAsia="en-US"/>
        </w:rPr>
        <w:t xml:space="preserve">В стоимость входит: </w:t>
      </w:r>
    </w:p>
    <w:p w:rsidR="00561F96" w:rsidRPr="00C16292" w:rsidRDefault="00561F96" w:rsidP="00561F96">
      <w:pPr>
        <w:ind w:left="-851" w:right="-1"/>
        <w:rPr>
          <w:rFonts w:ascii="Arial" w:eastAsia="Calibri" w:hAnsi="Arial" w:cs="Arial"/>
          <w:color w:val="002060"/>
          <w:sz w:val="32"/>
          <w:szCs w:val="30"/>
          <w:lang w:eastAsia="en-US"/>
        </w:rPr>
      </w:pPr>
      <w:r w:rsidRPr="00C16292">
        <w:rPr>
          <w:rFonts w:ascii="Arial" w:eastAsia="Calibri" w:hAnsi="Arial" w:cs="Arial"/>
          <w:color w:val="002060"/>
          <w:sz w:val="32"/>
          <w:szCs w:val="30"/>
          <w:lang w:eastAsia="en-US"/>
        </w:rPr>
        <w:t xml:space="preserve"> - проезд на автобусе туркласса;</w:t>
      </w:r>
    </w:p>
    <w:p w:rsidR="00561F96" w:rsidRPr="00C16292" w:rsidRDefault="00561F96" w:rsidP="00561F96">
      <w:pPr>
        <w:ind w:left="-851" w:right="-1"/>
        <w:rPr>
          <w:rFonts w:ascii="Arial" w:eastAsia="Calibri" w:hAnsi="Arial" w:cs="Arial"/>
          <w:color w:val="002060"/>
          <w:sz w:val="32"/>
          <w:szCs w:val="30"/>
          <w:lang w:eastAsia="en-US"/>
        </w:rPr>
      </w:pPr>
      <w:r w:rsidRPr="00C16292">
        <w:rPr>
          <w:rFonts w:ascii="Arial" w:eastAsia="Calibri" w:hAnsi="Arial" w:cs="Arial"/>
          <w:color w:val="002060"/>
          <w:sz w:val="32"/>
          <w:szCs w:val="30"/>
          <w:lang w:eastAsia="en-US"/>
        </w:rPr>
        <w:t xml:space="preserve"> - </w:t>
      </w:r>
      <w:r w:rsidR="00D80FCC">
        <w:rPr>
          <w:rFonts w:ascii="Arial" w:eastAsia="Calibri" w:hAnsi="Arial" w:cs="Arial"/>
          <w:color w:val="002060"/>
          <w:sz w:val="32"/>
          <w:szCs w:val="30"/>
          <w:lang w:eastAsia="en-US"/>
        </w:rPr>
        <w:t>экскурсионное обслуживание</w:t>
      </w:r>
      <w:bookmarkStart w:id="0" w:name="_GoBack"/>
      <w:bookmarkEnd w:id="0"/>
      <w:r w:rsidR="001C18AA" w:rsidRPr="00C16292">
        <w:rPr>
          <w:rFonts w:ascii="Arial" w:eastAsia="Calibri" w:hAnsi="Arial" w:cs="Arial"/>
          <w:color w:val="002060"/>
          <w:sz w:val="32"/>
          <w:szCs w:val="30"/>
          <w:lang w:eastAsia="en-US"/>
        </w:rPr>
        <w:t>;</w:t>
      </w:r>
    </w:p>
    <w:p w:rsidR="001C18AA" w:rsidRPr="00C16292" w:rsidRDefault="001C18AA" w:rsidP="005E6983">
      <w:pPr>
        <w:ind w:left="-851" w:right="-1"/>
        <w:rPr>
          <w:rFonts w:ascii="Arial" w:eastAsia="Calibri" w:hAnsi="Arial" w:cs="Arial"/>
          <w:color w:val="002060"/>
          <w:sz w:val="32"/>
          <w:szCs w:val="30"/>
          <w:lang w:eastAsia="en-US"/>
        </w:rPr>
      </w:pPr>
      <w:r w:rsidRPr="00C16292">
        <w:rPr>
          <w:rFonts w:ascii="Arial" w:eastAsia="Calibri" w:hAnsi="Arial" w:cs="Arial"/>
          <w:color w:val="002060"/>
          <w:sz w:val="32"/>
          <w:szCs w:val="30"/>
          <w:lang w:eastAsia="en-US"/>
        </w:rPr>
        <w:t xml:space="preserve"> - костюми</w:t>
      </w:r>
      <w:r w:rsidR="00F5258A" w:rsidRPr="00C16292">
        <w:rPr>
          <w:rFonts w:ascii="Arial" w:eastAsia="Calibri" w:hAnsi="Arial" w:cs="Arial"/>
          <w:color w:val="002060"/>
          <w:sz w:val="32"/>
          <w:szCs w:val="30"/>
          <w:lang w:eastAsia="en-US"/>
        </w:rPr>
        <w:t>рованная-анимационная экскурсия;</w:t>
      </w:r>
    </w:p>
    <w:p w:rsidR="001C18AA" w:rsidRDefault="001C18AA" w:rsidP="00561F96">
      <w:pPr>
        <w:ind w:left="-851" w:right="-1"/>
        <w:rPr>
          <w:rFonts w:ascii="Arial" w:eastAsia="Calibri" w:hAnsi="Arial" w:cs="Arial"/>
          <w:color w:val="002060"/>
          <w:sz w:val="32"/>
          <w:szCs w:val="30"/>
          <w:lang w:eastAsia="en-US"/>
        </w:rPr>
      </w:pPr>
    </w:p>
    <w:p w:rsidR="00C16292" w:rsidRPr="00C16292" w:rsidRDefault="00C16292" w:rsidP="00561F96">
      <w:pPr>
        <w:ind w:left="-851" w:right="-1"/>
        <w:rPr>
          <w:rFonts w:ascii="Arial" w:eastAsia="Calibri" w:hAnsi="Arial" w:cs="Arial"/>
          <w:color w:val="002060"/>
          <w:sz w:val="32"/>
          <w:szCs w:val="30"/>
          <w:lang w:eastAsia="en-US"/>
        </w:rPr>
      </w:pPr>
    </w:p>
    <w:p w:rsidR="00561F96" w:rsidRPr="00C16292" w:rsidRDefault="00561F96" w:rsidP="00D80FCC">
      <w:pPr>
        <w:ind w:right="-1"/>
        <w:rPr>
          <w:rFonts w:ascii="Arial" w:eastAsia="Calibri" w:hAnsi="Arial" w:cs="Arial"/>
          <w:color w:val="002060"/>
          <w:sz w:val="32"/>
          <w:szCs w:val="30"/>
          <w:lang w:eastAsia="en-US"/>
        </w:rPr>
      </w:pPr>
    </w:p>
    <w:p w:rsidR="006D0BA1" w:rsidRPr="00C16292" w:rsidRDefault="006D0BA1" w:rsidP="007D568E">
      <w:pPr>
        <w:ind w:left="142" w:right="225"/>
        <w:jc w:val="center"/>
        <w:rPr>
          <w:rFonts w:ascii="Arial" w:eastAsia="Calibri" w:hAnsi="Arial" w:cs="Arial"/>
          <w:color w:val="FF0000"/>
          <w:sz w:val="22"/>
          <w:szCs w:val="44"/>
          <w:lang w:eastAsia="en-US"/>
        </w:rPr>
      </w:pPr>
      <w:r w:rsidRPr="00C16292">
        <w:rPr>
          <w:rFonts w:ascii="Arial" w:eastAsia="Calibri" w:hAnsi="Arial" w:cs="Arial"/>
          <w:color w:val="FF0000"/>
          <w:sz w:val="48"/>
          <w:szCs w:val="44"/>
          <w:lang w:eastAsia="en-US"/>
        </w:rPr>
        <w:t xml:space="preserve">                          </w:t>
      </w:r>
    </w:p>
    <w:p w:rsidR="007D568E" w:rsidRPr="00C16292" w:rsidRDefault="007D568E" w:rsidP="00C6366F">
      <w:pPr>
        <w:ind w:left="142" w:right="225"/>
        <w:rPr>
          <w:rFonts w:ascii="Arial" w:eastAsia="Calibri" w:hAnsi="Arial" w:cs="Arial"/>
          <w:i/>
          <w:color w:val="002060"/>
          <w:sz w:val="2"/>
          <w:szCs w:val="24"/>
          <w:lang w:eastAsia="en-US"/>
        </w:rPr>
      </w:pPr>
    </w:p>
    <w:p w:rsidR="005B3879" w:rsidRPr="00C16292" w:rsidRDefault="005B3879" w:rsidP="005B3879">
      <w:pPr>
        <w:ind w:left="-709" w:right="225"/>
        <w:jc w:val="center"/>
        <w:rPr>
          <w:rFonts w:ascii="Arial" w:eastAsia="Calibri" w:hAnsi="Arial" w:cs="Arial"/>
          <w:color w:val="002060"/>
          <w:sz w:val="2"/>
          <w:szCs w:val="28"/>
          <w:lang w:eastAsia="en-US"/>
        </w:rPr>
      </w:pPr>
    </w:p>
    <w:p w:rsidR="00183EBF" w:rsidRPr="00C16292" w:rsidRDefault="00183EBF" w:rsidP="003F3F82">
      <w:pPr>
        <w:shd w:val="clear" w:color="auto" w:fill="FFFFFF"/>
        <w:ind w:left="-426"/>
        <w:textAlignment w:val="baseline"/>
        <w:rPr>
          <w:rFonts w:ascii="Arial" w:hAnsi="Arial" w:cs="Arial"/>
          <w:color w:val="002060"/>
          <w:sz w:val="2"/>
          <w:szCs w:val="36"/>
        </w:rPr>
      </w:pPr>
    </w:p>
    <w:sectPr w:rsidR="00183EBF" w:rsidRPr="00C16292" w:rsidSect="008864F2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C8A" w:rsidRDefault="00C65C8A" w:rsidP="00DC0DE1">
      <w:r>
        <w:separator/>
      </w:r>
    </w:p>
  </w:endnote>
  <w:endnote w:type="continuationSeparator" w:id="0">
    <w:p w:rsidR="00C65C8A" w:rsidRDefault="00C65C8A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C8A" w:rsidRDefault="00C65C8A" w:rsidP="00DC0DE1">
      <w:r>
        <w:separator/>
      </w:r>
    </w:p>
  </w:footnote>
  <w:footnote w:type="continuationSeparator" w:id="0">
    <w:p w:rsidR="00C65C8A" w:rsidRDefault="00C65C8A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E2D" w:rsidRPr="002B7E2D" w:rsidRDefault="002B7E2D" w:rsidP="002B7E2D">
    <w:pPr>
      <w:pStyle w:val="a3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5C3B41" wp14:editId="665A1E21">
          <wp:simplePos x="0" y="0"/>
          <wp:positionH relativeFrom="margin">
            <wp:posOffset>-480131</wp:posOffset>
          </wp:positionH>
          <wp:positionV relativeFrom="paragraph">
            <wp:posOffset>-87136</wp:posOffset>
          </wp:positionV>
          <wp:extent cx="1609725" cy="1337310"/>
          <wp:effectExtent l="0" t="0" r="9525" b="0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33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7E2D">
      <w:t>Туристическое агентство</w:t>
    </w:r>
  </w:p>
  <w:p w:rsidR="002B7E2D" w:rsidRPr="002B7E2D" w:rsidRDefault="002B7E2D" w:rsidP="002B7E2D">
    <w:pPr>
      <w:pStyle w:val="a3"/>
      <w:jc w:val="both"/>
    </w:pPr>
    <w:r w:rsidRPr="002B7E2D">
      <w:t xml:space="preserve">ООО «Свит тревел»                                                          </w:t>
    </w:r>
  </w:p>
  <w:p w:rsidR="002B7E2D" w:rsidRPr="002B7E2D" w:rsidRDefault="002B7E2D" w:rsidP="002B7E2D">
    <w:pPr>
      <w:pStyle w:val="a3"/>
      <w:jc w:val="both"/>
    </w:pPr>
    <w:r w:rsidRPr="002B7E2D">
      <w:t xml:space="preserve">р/с BY 93 </w:t>
    </w:r>
    <w:r w:rsidRPr="002B7E2D">
      <w:rPr>
        <w:lang w:val="en-US"/>
      </w:rPr>
      <w:t>AKBB</w:t>
    </w:r>
    <w:r w:rsidRPr="002B7E2D">
      <w:t xml:space="preserve"> 3012 0000 1431 6000 0000                            </w:t>
    </w:r>
  </w:p>
  <w:p w:rsidR="002B7E2D" w:rsidRPr="002B7E2D" w:rsidRDefault="002B7E2D" w:rsidP="002B7E2D">
    <w:pPr>
      <w:pStyle w:val="a3"/>
      <w:jc w:val="both"/>
    </w:pPr>
    <w:r w:rsidRPr="002B7E2D">
      <w:t xml:space="preserve">ЦБУ 601 г. Молодечно                                                        </w:t>
    </w:r>
  </w:p>
  <w:p w:rsidR="002B7E2D" w:rsidRPr="002B7E2D" w:rsidRDefault="002B7E2D" w:rsidP="002B7E2D">
    <w:pPr>
      <w:pStyle w:val="a3"/>
      <w:jc w:val="both"/>
    </w:pPr>
    <w:r w:rsidRPr="002B7E2D">
      <w:t xml:space="preserve">ОАО «АСБ Беларусбанк», код </w:t>
    </w:r>
    <w:r w:rsidRPr="002B7E2D">
      <w:rPr>
        <w:lang w:val="en-US"/>
      </w:rPr>
      <w:t>AKBBBY</w:t>
    </w:r>
    <w:r w:rsidRPr="002B7E2D">
      <w:t xml:space="preserve">2Х                     </w:t>
    </w:r>
  </w:p>
  <w:p w:rsidR="002B7E2D" w:rsidRPr="002B7E2D" w:rsidRDefault="002B7E2D" w:rsidP="002B7E2D">
    <w:pPr>
      <w:pStyle w:val="a3"/>
      <w:jc w:val="both"/>
    </w:pPr>
    <w:r w:rsidRPr="002B7E2D">
      <w:t>УНН 692262524</w:t>
    </w:r>
  </w:p>
  <w:p w:rsidR="002B7E2D" w:rsidRPr="002B7E2D" w:rsidRDefault="002B7E2D" w:rsidP="002B7E2D">
    <w:pPr>
      <w:pStyle w:val="a3"/>
      <w:jc w:val="both"/>
    </w:pPr>
    <w:r w:rsidRPr="002B7E2D">
      <w:t>Г.</w:t>
    </w:r>
    <w:r>
      <w:t xml:space="preserve"> </w:t>
    </w:r>
    <w:r w:rsidRPr="002B7E2D">
      <w:t xml:space="preserve">Молодечно, ул.Виленская 10-210                                                           </w:t>
    </w:r>
    <w:r w:rsidRPr="002B7E2D">
      <w:rPr>
        <w:b/>
      </w:rPr>
      <w:t xml:space="preserve"> </w:t>
    </w:r>
  </w:p>
  <w:p w:rsidR="00B06C3D" w:rsidRPr="001E1E84" w:rsidRDefault="002B7E2D" w:rsidP="00561F96">
    <w:pPr>
      <w:pStyle w:val="a3"/>
      <w:jc w:val="both"/>
    </w:pPr>
    <w:r w:rsidRPr="002B7E2D">
      <w:t>Тел. 8(0176) 709-706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F579D"/>
    <w:multiLevelType w:val="hybridMultilevel"/>
    <w:tmpl w:val="CFD24A88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07733"/>
    <w:rsid w:val="00027E3C"/>
    <w:rsid w:val="000343CA"/>
    <w:rsid w:val="00045FD3"/>
    <w:rsid w:val="000520A5"/>
    <w:rsid w:val="00071709"/>
    <w:rsid w:val="00073EE1"/>
    <w:rsid w:val="00092C4A"/>
    <w:rsid w:val="000A2445"/>
    <w:rsid w:val="00106500"/>
    <w:rsid w:val="00147896"/>
    <w:rsid w:val="0015112B"/>
    <w:rsid w:val="00183EBF"/>
    <w:rsid w:val="00187DD1"/>
    <w:rsid w:val="001C18AA"/>
    <w:rsid w:val="001C34B6"/>
    <w:rsid w:val="001E1E84"/>
    <w:rsid w:val="00234E6B"/>
    <w:rsid w:val="00255F16"/>
    <w:rsid w:val="0027011A"/>
    <w:rsid w:val="00277CFD"/>
    <w:rsid w:val="002A50DC"/>
    <w:rsid w:val="002B1B55"/>
    <w:rsid w:val="002B7E2D"/>
    <w:rsid w:val="002C1C9E"/>
    <w:rsid w:val="002E2D54"/>
    <w:rsid w:val="002F0F00"/>
    <w:rsid w:val="002F2494"/>
    <w:rsid w:val="003016C3"/>
    <w:rsid w:val="003538EC"/>
    <w:rsid w:val="003559D9"/>
    <w:rsid w:val="00355A0C"/>
    <w:rsid w:val="0039059B"/>
    <w:rsid w:val="00393E08"/>
    <w:rsid w:val="003A19E9"/>
    <w:rsid w:val="003C07AD"/>
    <w:rsid w:val="003E1E3D"/>
    <w:rsid w:val="003F3F82"/>
    <w:rsid w:val="0040061F"/>
    <w:rsid w:val="00414993"/>
    <w:rsid w:val="0041727E"/>
    <w:rsid w:val="0046174B"/>
    <w:rsid w:val="004944AC"/>
    <w:rsid w:val="004A36B5"/>
    <w:rsid w:val="004F439E"/>
    <w:rsid w:val="004F4916"/>
    <w:rsid w:val="004F5DEE"/>
    <w:rsid w:val="00512373"/>
    <w:rsid w:val="00547237"/>
    <w:rsid w:val="00561F96"/>
    <w:rsid w:val="00570CBF"/>
    <w:rsid w:val="00575D62"/>
    <w:rsid w:val="00597F65"/>
    <w:rsid w:val="005A6CDD"/>
    <w:rsid w:val="005B2BA5"/>
    <w:rsid w:val="005B3879"/>
    <w:rsid w:val="005B5460"/>
    <w:rsid w:val="005B723D"/>
    <w:rsid w:val="005D471C"/>
    <w:rsid w:val="005E00BD"/>
    <w:rsid w:val="005E6983"/>
    <w:rsid w:val="005F474B"/>
    <w:rsid w:val="006070A3"/>
    <w:rsid w:val="00615206"/>
    <w:rsid w:val="006310AB"/>
    <w:rsid w:val="0064323C"/>
    <w:rsid w:val="00661936"/>
    <w:rsid w:val="00675949"/>
    <w:rsid w:val="00676049"/>
    <w:rsid w:val="006B52B8"/>
    <w:rsid w:val="006C3507"/>
    <w:rsid w:val="006D0BA1"/>
    <w:rsid w:val="006E00DB"/>
    <w:rsid w:val="0070202A"/>
    <w:rsid w:val="00712BBF"/>
    <w:rsid w:val="007160E3"/>
    <w:rsid w:val="00732B32"/>
    <w:rsid w:val="00753397"/>
    <w:rsid w:val="00755FAE"/>
    <w:rsid w:val="00766286"/>
    <w:rsid w:val="0078269D"/>
    <w:rsid w:val="00790146"/>
    <w:rsid w:val="007A278E"/>
    <w:rsid w:val="007D568E"/>
    <w:rsid w:val="007F4D4C"/>
    <w:rsid w:val="0081587A"/>
    <w:rsid w:val="0086669F"/>
    <w:rsid w:val="0087671C"/>
    <w:rsid w:val="008864F2"/>
    <w:rsid w:val="008B6FBE"/>
    <w:rsid w:val="008E6002"/>
    <w:rsid w:val="008F217E"/>
    <w:rsid w:val="008F4954"/>
    <w:rsid w:val="008F6DB3"/>
    <w:rsid w:val="0090572F"/>
    <w:rsid w:val="00916218"/>
    <w:rsid w:val="009173FE"/>
    <w:rsid w:val="00943915"/>
    <w:rsid w:val="009733D9"/>
    <w:rsid w:val="0097745D"/>
    <w:rsid w:val="00986CD2"/>
    <w:rsid w:val="009878B1"/>
    <w:rsid w:val="00A07C31"/>
    <w:rsid w:val="00A23942"/>
    <w:rsid w:val="00AB4B1C"/>
    <w:rsid w:val="00AD43F4"/>
    <w:rsid w:val="00B06C3D"/>
    <w:rsid w:val="00B113C9"/>
    <w:rsid w:val="00B256D6"/>
    <w:rsid w:val="00B73421"/>
    <w:rsid w:val="00B7663D"/>
    <w:rsid w:val="00B85B75"/>
    <w:rsid w:val="00B86B96"/>
    <w:rsid w:val="00BB0F6C"/>
    <w:rsid w:val="00BD29BB"/>
    <w:rsid w:val="00C16292"/>
    <w:rsid w:val="00C21118"/>
    <w:rsid w:val="00C4354B"/>
    <w:rsid w:val="00C6366F"/>
    <w:rsid w:val="00C643F2"/>
    <w:rsid w:val="00C65C8A"/>
    <w:rsid w:val="00C77F75"/>
    <w:rsid w:val="00CC2D1B"/>
    <w:rsid w:val="00CC5813"/>
    <w:rsid w:val="00CD0D10"/>
    <w:rsid w:val="00CD6362"/>
    <w:rsid w:val="00CE39E6"/>
    <w:rsid w:val="00CF7489"/>
    <w:rsid w:val="00D5168E"/>
    <w:rsid w:val="00D5797E"/>
    <w:rsid w:val="00D65A64"/>
    <w:rsid w:val="00D80FCC"/>
    <w:rsid w:val="00D82B49"/>
    <w:rsid w:val="00DB6322"/>
    <w:rsid w:val="00DC0DE1"/>
    <w:rsid w:val="00DD0F2A"/>
    <w:rsid w:val="00DF1BED"/>
    <w:rsid w:val="00E06C95"/>
    <w:rsid w:val="00E16C2F"/>
    <w:rsid w:val="00EC554A"/>
    <w:rsid w:val="00F01775"/>
    <w:rsid w:val="00F028F8"/>
    <w:rsid w:val="00F13994"/>
    <w:rsid w:val="00F32BF6"/>
    <w:rsid w:val="00F47BF4"/>
    <w:rsid w:val="00F5258A"/>
    <w:rsid w:val="00F964AE"/>
    <w:rsid w:val="00FB2BC5"/>
    <w:rsid w:val="00FC0207"/>
    <w:rsid w:val="00FE414A"/>
    <w:rsid w:val="00FF04CA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43876"/>
  <w15:chartTrackingRefBased/>
  <w15:docId w15:val="{3F8787AF-DC57-4155-AEB8-12C0EA4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5B3879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F3F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37</cp:revision>
  <cp:lastPrinted>2021-02-04T12:24:00Z</cp:lastPrinted>
  <dcterms:created xsi:type="dcterms:W3CDTF">2023-02-28T08:06:00Z</dcterms:created>
  <dcterms:modified xsi:type="dcterms:W3CDTF">2024-01-30T08:38:00Z</dcterms:modified>
</cp:coreProperties>
</file>