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B13A2" w:rsidRPr="00804292" w:rsidRDefault="006B13A2" w:rsidP="003D5A72">
      <w:pPr>
        <w:shd w:val="clear" w:color="auto" w:fill="FFFFFF"/>
        <w:jc w:val="center"/>
        <w:rPr>
          <w:rFonts w:ascii="Cambria" w:hAnsi="Cambria"/>
          <w:sz w:val="10"/>
          <w:szCs w:val="32"/>
        </w:rPr>
      </w:pPr>
    </w:p>
    <w:p w:rsidR="003D5A72" w:rsidRPr="00B76D6F" w:rsidRDefault="003D5A72" w:rsidP="003D5A72">
      <w:pPr>
        <w:shd w:val="clear" w:color="auto" w:fill="FFFFFF"/>
        <w:jc w:val="center"/>
        <w:rPr>
          <w:rFonts w:ascii="Cambria" w:hAnsi="Cambria"/>
          <w:b/>
          <w:color w:val="002060"/>
          <w:sz w:val="2"/>
          <w:szCs w:val="32"/>
        </w:rPr>
      </w:pPr>
    </w:p>
    <w:p w:rsidR="009D2ED5" w:rsidRDefault="006B13A2" w:rsidP="003D5A72">
      <w:pPr>
        <w:shd w:val="clear" w:color="auto" w:fill="FFFFFF"/>
        <w:ind w:left="-426" w:right="-426"/>
        <w:jc w:val="center"/>
        <w:rPr>
          <w:rFonts w:ascii="Cambria" w:hAnsi="Cambria"/>
          <w:b/>
          <w:color w:val="002060"/>
          <w:sz w:val="42"/>
          <w:szCs w:val="42"/>
        </w:rPr>
      </w:pPr>
      <w:r w:rsidRPr="00804292">
        <w:rPr>
          <w:rFonts w:ascii="Cambria" w:hAnsi="Cambria"/>
          <w:b/>
          <w:color w:val="002060"/>
          <w:sz w:val="42"/>
          <w:szCs w:val="42"/>
        </w:rPr>
        <w:t>МК «Красный Берег» - МК «Ола» - МК «Багратион»</w:t>
      </w:r>
    </w:p>
    <w:p w:rsidR="000918F9" w:rsidRPr="000918F9" w:rsidRDefault="000918F9" w:rsidP="00D7195A">
      <w:pPr>
        <w:shd w:val="clear" w:color="auto" w:fill="FFFFFF"/>
        <w:ind w:left="-851"/>
        <w:rPr>
          <w:rFonts w:ascii="Cambria" w:hAnsi="Cambria"/>
          <w:b/>
          <w:color w:val="FF0000"/>
          <w:sz w:val="22"/>
          <w:szCs w:val="40"/>
        </w:rPr>
      </w:pPr>
    </w:p>
    <w:p w:rsidR="00804292" w:rsidRDefault="003D5A72" w:rsidP="00D7195A">
      <w:pPr>
        <w:shd w:val="clear" w:color="auto" w:fill="FFFFFF"/>
        <w:ind w:left="-851"/>
        <w:rPr>
          <w:rFonts w:ascii="Cambria" w:hAnsi="Cambria"/>
          <w:sz w:val="28"/>
          <w:szCs w:val="30"/>
          <w:u w:val="single"/>
        </w:rPr>
      </w:pPr>
      <w:r w:rsidRPr="00804292">
        <w:rPr>
          <w:rFonts w:ascii="Cambria" w:hAnsi="Cambria"/>
          <w:sz w:val="28"/>
          <w:szCs w:val="30"/>
          <w:u w:val="single"/>
        </w:rPr>
        <w:t xml:space="preserve">Программа экскурсии: </w:t>
      </w:r>
    </w:p>
    <w:p w:rsidR="00D7195A" w:rsidRPr="00D7195A" w:rsidRDefault="00D7195A" w:rsidP="00D7195A">
      <w:pPr>
        <w:shd w:val="clear" w:color="auto" w:fill="FFFFFF"/>
        <w:ind w:left="-851"/>
        <w:rPr>
          <w:rFonts w:ascii="Cambria" w:hAnsi="Cambria"/>
          <w:sz w:val="4"/>
          <w:szCs w:val="30"/>
          <w:u w:val="single"/>
        </w:rPr>
      </w:pPr>
    </w:p>
    <w:p w:rsidR="003D5A72" w:rsidRPr="007D3A7F" w:rsidRDefault="00C035DE" w:rsidP="00D7195A">
      <w:pPr>
        <w:shd w:val="clear" w:color="auto" w:fill="FFFFFF"/>
        <w:ind w:left="-851"/>
        <w:jc w:val="both"/>
        <w:rPr>
          <w:rFonts w:ascii="Cambria" w:hAnsi="Cambria"/>
          <w:sz w:val="24"/>
          <w:szCs w:val="24"/>
          <w:u w:val="single"/>
        </w:rPr>
      </w:pPr>
      <w:r w:rsidRPr="007D3A7F">
        <w:rPr>
          <w:rFonts w:ascii="Cambria" w:hAnsi="Cambria"/>
          <w:b/>
          <w:sz w:val="24"/>
          <w:szCs w:val="24"/>
        </w:rPr>
        <w:t>7</w:t>
      </w:r>
      <w:r w:rsidR="003D5A72" w:rsidRPr="007D3A7F">
        <w:rPr>
          <w:rFonts w:ascii="Cambria" w:hAnsi="Cambria"/>
          <w:b/>
          <w:sz w:val="24"/>
          <w:szCs w:val="24"/>
        </w:rPr>
        <w:t>:00</w:t>
      </w:r>
      <w:r w:rsidR="003D5A72" w:rsidRPr="007D3A7F">
        <w:rPr>
          <w:rFonts w:ascii="Cambria" w:hAnsi="Cambria"/>
          <w:sz w:val="24"/>
          <w:szCs w:val="24"/>
        </w:rPr>
        <w:t xml:space="preserve"> – отправление;</w:t>
      </w:r>
    </w:p>
    <w:p w:rsidR="003D5A72" w:rsidRPr="007D3A7F" w:rsidRDefault="007D3A7F" w:rsidP="00D7195A">
      <w:pPr>
        <w:shd w:val="clear" w:color="auto" w:fill="FFFFFF"/>
        <w:ind w:left="-851"/>
        <w:jc w:val="both"/>
        <w:rPr>
          <w:rFonts w:ascii="Cambria" w:hAnsi="Cambria"/>
          <w:sz w:val="24"/>
          <w:szCs w:val="24"/>
        </w:rPr>
      </w:pPr>
      <w:r w:rsidRPr="007D3A7F">
        <w:rPr>
          <w:rFonts w:ascii="Cambria" w:hAnsi="Cambria"/>
          <w:noProof/>
          <w:sz w:val="24"/>
          <w:szCs w:val="24"/>
        </w:rPr>
        <w:drawing>
          <wp:anchor distT="0" distB="0" distL="114300" distR="114300" simplePos="0" relativeHeight="251661312" behindDoc="1" locked="0" layoutInCell="1" allowOverlap="1" wp14:anchorId="4F58458A" wp14:editId="08708D36">
            <wp:simplePos x="0" y="0"/>
            <wp:positionH relativeFrom="column">
              <wp:posOffset>5223510</wp:posOffset>
            </wp:positionH>
            <wp:positionV relativeFrom="paragraph">
              <wp:posOffset>1415415</wp:posOffset>
            </wp:positionV>
            <wp:extent cx="1533525" cy="1033780"/>
            <wp:effectExtent l="0" t="0" r="9525" b="0"/>
            <wp:wrapTight wrapText="bothSides">
              <wp:wrapPolygon edited="0">
                <wp:start x="0" y="0"/>
                <wp:lineTo x="0" y="21096"/>
                <wp:lineTo x="21466" y="21096"/>
                <wp:lineTo x="21466" y="0"/>
                <wp:lineTo x="0" y="0"/>
              </wp:wrapPolygon>
            </wp:wrapTight>
            <wp:docPr id="3" name="Рисунок 3" descr="https://bgteptk.by/wp-content/uploads/2022/06/qw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bgteptk.by/wp-content/uploads/2022/06/qw1.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533525" cy="1033780"/>
                    </a:xfrm>
                    <a:prstGeom prst="rect">
                      <a:avLst/>
                    </a:prstGeom>
                    <a:noFill/>
                    <a:ln>
                      <a:noFill/>
                    </a:ln>
                  </pic:spPr>
                </pic:pic>
              </a:graphicData>
            </a:graphic>
            <wp14:sizeRelH relativeFrom="page">
              <wp14:pctWidth>0</wp14:pctWidth>
            </wp14:sizeRelH>
            <wp14:sizeRelV relativeFrom="page">
              <wp14:pctHeight>0</wp14:pctHeight>
            </wp14:sizeRelV>
          </wp:anchor>
        </w:drawing>
      </w:r>
      <w:r w:rsidRPr="007D3A7F">
        <w:rPr>
          <w:rFonts w:ascii="Cambria" w:hAnsi="Cambria"/>
          <w:noProof/>
          <w:sz w:val="24"/>
          <w:szCs w:val="24"/>
        </w:rPr>
        <w:drawing>
          <wp:anchor distT="0" distB="0" distL="114300" distR="114300" simplePos="0" relativeHeight="251658240" behindDoc="1" locked="0" layoutInCell="1" allowOverlap="1" wp14:anchorId="0B984759" wp14:editId="6BF5D435">
            <wp:simplePos x="0" y="0"/>
            <wp:positionH relativeFrom="column">
              <wp:posOffset>5232400</wp:posOffset>
            </wp:positionH>
            <wp:positionV relativeFrom="paragraph">
              <wp:posOffset>167640</wp:posOffset>
            </wp:positionV>
            <wp:extent cx="1541145" cy="1028700"/>
            <wp:effectExtent l="0" t="0" r="1905" b="0"/>
            <wp:wrapTight wrapText="bothSides">
              <wp:wrapPolygon edited="0">
                <wp:start x="0" y="0"/>
                <wp:lineTo x="0" y="21200"/>
                <wp:lineTo x="21360" y="21200"/>
                <wp:lineTo x="21360" y="0"/>
                <wp:lineTo x="0" y="0"/>
              </wp:wrapPolygon>
            </wp:wrapTight>
            <wp:docPr id="1" name="Рисунок 1" descr="https://img-fotki.yandex.ru/get/169608/89099248.69/0_192d9e_80c49c06_ori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img-fotki.yandex.ru/get/169608/89099248.69/0_192d9e_80c49c06_ori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41145" cy="1028700"/>
                    </a:xfrm>
                    <a:prstGeom prst="rect">
                      <a:avLst/>
                    </a:prstGeom>
                    <a:noFill/>
                    <a:ln>
                      <a:noFill/>
                    </a:ln>
                  </pic:spPr>
                </pic:pic>
              </a:graphicData>
            </a:graphic>
            <wp14:sizeRelH relativeFrom="page">
              <wp14:pctWidth>0</wp14:pctWidth>
            </wp14:sizeRelH>
            <wp14:sizeRelV relativeFrom="page">
              <wp14:pctHeight>0</wp14:pctHeight>
            </wp14:sizeRelV>
          </wp:anchor>
        </w:drawing>
      </w:r>
      <w:r w:rsidR="00C035DE" w:rsidRPr="007D3A7F">
        <w:rPr>
          <w:rFonts w:ascii="Cambria" w:hAnsi="Cambria"/>
          <w:b/>
          <w:sz w:val="24"/>
          <w:szCs w:val="24"/>
        </w:rPr>
        <w:t>10</w:t>
      </w:r>
      <w:r w:rsidR="003D5A72" w:rsidRPr="007D3A7F">
        <w:rPr>
          <w:rFonts w:ascii="Cambria" w:hAnsi="Cambria"/>
          <w:b/>
          <w:sz w:val="24"/>
          <w:szCs w:val="24"/>
        </w:rPr>
        <w:t>:00</w:t>
      </w:r>
      <w:r w:rsidR="003D5A72" w:rsidRPr="007D3A7F">
        <w:rPr>
          <w:rFonts w:ascii="Cambria" w:hAnsi="Cambria"/>
          <w:sz w:val="24"/>
          <w:szCs w:val="24"/>
        </w:rPr>
        <w:t xml:space="preserve"> – </w:t>
      </w:r>
      <w:r w:rsidR="00CF1069" w:rsidRPr="007D3A7F">
        <w:rPr>
          <w:rFonts w:ascii="Cambria" w:hAnsi="Cambria"/>
          <w:sz w:val="24"/>
          <w:szCs w:val="24"/>
        </w:rPr>
        <w:t>экскурсия по</w:t>
      </w:r>
      <w:r w:rsidR="003D5A72" w:rsidRPr="007D3A7F">
        <w:rPr>
          <w:rFonts w:ascii="Cambria" w:hAnsi="Cambria"/>
          <w:sz w:val="24"/>
          <w:szCs w:val="24"/>
        </w:rPr>
        <w:t xml:space="preserve"> </w:t>
      </w:r>
      <w:r w:rsidR="003D5A72" w:rsidRPr="007D3A7F">
        <w:rPr>
          <w:rFonts w:ascii="Cambria" w:hAnsi="Cambria"/>
          <w:b/>
          <w:sz w:val="24"/>
          <w:szCs w:val="24"/>
        </w:rPr>
        <w:t>МК «Красный Берег».</w:t>
      </w:r>
      <w:r w:rsidR="003D5A72" w:rsidRPr="007D3A7F">
        <w:rPr>
          <w:rFonts w:ascii="Cambria" w:hAnsi="Cambria"/>
          <w:sz w:val="24"/>
          <w:szCs w:val="24"/>
        </w:rPr>
        <w:t xml:space="preserve"> Это место с символичным названием «Красный Берег». В одноименной деревне находится Мемориальный комплекс, посвященный детям, погибшим во время Великой Отечественной войны. Здесь был создан «донорский центр», куда свозили детей со всех окрестностей, чтобы до последней капли выкачать чистую кровь из юных тел. Встретит Вас девочка, которая стоит посреди пустой площади и закрывает лицо руками. А далее пустой класс из белых парт, однако, никто и никогда не сядет за эти парты. Не сядут те самые 1990 учеников, погибших здесь. И только письмо маленькой узницы к папе, перенесенное на школьную доску, расскажет Вам о пережитых здесь событиях.</w:t>
      </w:r>
      <w:r w:rsidR="00CF1069" w:rsidRPr="007D3A7F">
        <w:rPr>
          <w:rFonts w:ascii="Cambria" w:hAnsi="Cambria"/>
          <w:sz w:val="24"/>
          <w:szCs w:val="24"/>
        </w:rPr>
        <w:t xml:space="preserve"> </w:t>
      </w:r>
    </w:p>
    <w:p w:rsidR="00641314" w:rsidRPr="007D3A7F" w:rsidRDefault="007C5535" w:rsidP="007D3A7F">
      <w:pPr>
        <w:shd w:val="clear" w:color="auto" w:fill="FFFFFF"/>
        <w:ind w:left="-851"/>
        <w:jc w:val="both"/>
        <w:rPr>
          <w:rFonts w:ascii="Cambria" w:hAnsi="Cambria"/>
          <w:sz w:val="24"/>
          <w:szCs w:val="24"/>
        </w:rPr>
      </w:pPr>
      <w:r w:rsidRPr="007D3A7F">
        <w:rPr>
          <w:rFonts w:ascii="Cambria" w:hAnsi="Cambria"/>
          <w:b/>
          <w:sz w:val="24"/>
          <w:szCs w:val="24"/>
        </w:rPr>
        <w:t>11:00</w:t>
      </w:r>
      <w:r w:rsidRPr="007D3A7F">
        <w:rPr>
          <w:rFonts w:ascii="Cambria" w:hAnsi="Cambria"/>
          <w:sz w:val="24"/>
          <w:szCs w:val="24"/>
        </w:rPr>
        <w:t xml:space="preserve"> - </w:t>
      </w:r>
      <w:r w:rsidRPr="007D3A7F">
        <w:rPr>
          <w:rFonts w:ascii="Cambria" w:hAnsi="Cambria"/>
          <w:b/>
          <w:sz w:val="24"/>
          <w:szCs w:val="24"/>
        </w:rPr>
        <w:t xml:space="preserve">«Усадебно-парковый комплекс XIX века Козелл-Поклевских» </w:t>
      </w:r>
      <w:r w:rsidRPr="007D3A7F">
        <w:rPr>
          <w:rFonts w:ascii="Cambria" w:hAnsi="Cambria"/>
          <w:sz w:val="24"/>
          <w:szCs w:val="24"/>
        </w:rPr>
        <w:t xml:space="preserve">- </w:t>
      </w:r>
      <w:r w:rsidR="007D3A7F" w:rsidRPr="007D3A7F">
        <w:rPr>
          <w:rFonts w:ascii="Cambria" w:hAnsi="Cambria"/>
          <w:sz w:val="24"/>
          <w:szCs w:val="24"/>
        </w:rPr>
        <w:t>имение Красный Берег – фантастическая усадьба Беларуси, похожая на замок из детских снов, была построена в 1893 году. Усадьба прекрасно сохранилась. В настоящее время можно увидеть усадебный дом, флигель, хозяйственные постройки, спиртзавод и великолепный парк в английском стиле.</w:t>
      </w:r>
      <w:r w:rsidR="007D3A7F" w:rsidRPr="007D3A7F">
        <w:t xml:space="preserve"> </w:t>
      </w:r>
      <w:r w:rsidR="007D3A7F" w:rsidRPr="007D3A7F">
        <w:rPr>
          <w:rFonts w:ascii="Cambria" w:hAnsi="Cambria"/>
          <w:sz w:val="24"/>
          <w:szCs w:val="24"/>
        </w:rPr>
        <w:t xml:space="preserve"> </w:t>
      </w:r>
    </w:p>
    <w:p w:rsidR="00641314" w:rsidRPr="007D3A7F" w:rsidRDefault="007D3A7F" w:rsidP="007D3A7F">
      <w:pPr>
        <w:ind w:left="-851"/>
        <w:jc w:val="both"/>
        <w:rPr>
          <w:rFonts w:ascii="Cambria" w:hAnsi="Cambria"/>
          <w:sz w:val="24"/>
          <w:szCs w:val="24"/>
        </w:rPr>
      </w:pPr>
      <w:r w:rsidRPr="007D3A7F">
        <w:rPr>
          <w:noProof/>
          <w:sz w:val="24"/>
          <w:szCs w:val="24"/>
        </w:rPr>
        <w:drawing>
          <wp:anchor distT="0" distB="0" distL="114300" distR="114300" simplePos="0" relativeHeight="251660288" behindDoc="1" locked="0" layoutInCell="1" allowOverlap="1" wp14:anchorId="4816DEA1" wp14:editId="3067A63F">
            <wp:simplePos x="0" y="0"/>
            <wp:positionH relativeFrom="column">
              <wp:posOffset>5205095</wp:posOffset>
            </wp:positionH>
            <wp:positionV relativeFrom="paragraph">
              <wp:posOffset>1230630</wp:posOffset>
            </wp:positionV>
            <wp:extent cx="1537970" cy="1024890"/>
            <wp:effectExtent l="0" t="0" r="5080" b="3810"/>
            <wp:wrapTight wrapText="bothSides">
              <wp:wrapPolygon edited="0">
                <wp:start x="0" y="0"/>
                <wp:lineTo x="0" y="21279"/>
                <wp:lineTo x="21404" y="21279"/>
                <wp:lineTo x="21404" y="0"/>
                <wp:lineTo x="0" y="0"/>
              </wp:wrapPolygon>
            </wp:wrapTight>
            <wp:docPr id="4" name="Рисунок 4" descr="Мемориал Операция Багратион, Раковичи, Светлогорский район, Гомельская область"/>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Мемориал Операция Багратион, Раковичи, Светлогорский район, Гомельская область"/>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537970" cy="10248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7D3A7F">
        <w:rPr>
          <w:rFonts w:ascii="Cambria" w:hAnsi="Cambria"/>
          <w:noProof/>
          <w:sz w:val="24"/>
          <w:szCs w:val="24"/>
        </w:rPr>
        <w:drawing>
          <wp:anchor distT="0" distB="0" distL="114300" distR="114300" simplePos="0" relativeHeight="251659264" behindDoc="1" locked="0" layoutInCell="1" allowOverlap="1" wp14:anchorId="11E4CBFD" wp14:editId="1172605C">
            <wp:simplePos x="0" y="0"/>
            <wp:positionH relativeFrom="column">
              <wp:posOffset>5213985</wp:posOffset>
            </wp:positionH>
            <wp:positionV relativeFrom="paragraph">
              <wp:posOffset>30480</wp:posOffset>
            </wp:positionV>
            <wp:extent cx="1529080" cy="1019175"/>
            <wp:effectExtent l="0" t="0" r="0" b="9525"/>
            <wp:wrapTight wrapText="bothSides">
              <wp:wrapPolygon edited="0">
                <wp:start x="0" y="0"/>
                <wp:lineTo x="0" y="21398"/>
                <wp:lineTo x="21259" y="21398"/>
                <wp:lineTo x="21259" y="0"/>
                <wp:lineTo x="0" y="0"/>
              </wp:wrapPolygon>
            </wp:wrapTight>
            <wp:docPr id="2" name="Рисунок 2" descr="https://newsgomel.by/upload/sotbit.htmleditoraddition/0a2/0a26989352819078ff6a68025334a1a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newsgomel.by/upload/sotbit.htmleditoraddition/0a2/0a26989352819078ff6a68025334a1a0.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529080" cy="1019175"/>
                    </a:xfrm>
                    <a:prstGeom prst="rect">
                      <a:avLst/>
                    </a:prstGeom>
                    <a:noFill/>
                    <a:ln>
                      <a:noFill/>
                    </a:ln>
                  </pic:spPr>
                </pic:pic>
              </a:graphicData>
            </a:graphic>
            <wp14:sizeRelH relativeFrom="page">
              <wp14:pctWidth>0</wp14:pctWidth>
            </wp14:sizeRelH>
            <wp14:sizeRelV relativeFrom="page">
              <wp14:pctHeight>0</wp14:pctHeight>
            </wp14:sizeRelV>
          </wp:anchor>
        </w:drawing>
      </w:r>
      <w:r w:rsidR="00C035DE" w:rsidRPr="007D3A7F">
        <w:rPr>
          <w:rFonts w:ascii="Cambria" w:hAnsi="Cambria"/>
          <w:b/>
          <w:sz w:val="24"/>
          <w:szCs w:val="24"/>
        </w:rPr>
        <w:t>13:3</w:t>
      </w:r>
      <w:r w:rsidR="00CF1069" w:rsidRPr="007D3A7F">
        <w:rPr>
          <w:rFonts w:ascii="Cambria" w:hAnsi="Cambria"/>
          <w:b/>
          <w:sz w:val="24"/>
          <w:szCs w:val="24"/>
        </w:rPr>
        <w:t>0</w:t>
      </w:r>
      <w:r w:rsidR="00CF1069" w:rsidRPr="007D3A7F">
        <w:rPr>
          <w:rFonts w:ascii="Cambria" w:hAnsi="Cambria"/>
          <w:sz w:val="24"/>
          <w:szCs w:val="24"/>
        </w:rPr>
        <w:t xml:space="preserve"> – экскурсия по </w:t>
      </w:r>
      <w:r w:rsidR="00CF1069" w:rsidRPr="007D3A7F">
        <w:rPr>
          <w:rFonts w:ascii="Cambria" w:hAnsi="Cambria"/>
          <w:b/>
          <w:sz w:val="24"/>
          <w:szCs w:val="24"/>
        </w:rPr>
        <w:t>МК «Ола»</w:t>
      </w:r>
      <w:r w:rsidR="00CF1069" w:rsidRPr="007D3A7F">
        <w:rPr>
          <w:rFonts w:ascii="Cambria" w:hAnsi="Cambria"/>
          <w:sz w:val="24"/>
          <w:szCs w:val="24"/>
        </w:rPr>
        <w:t xml:space="preserve"> - это бывшая деревня в Светлогорском районе Гомельской области. Была известна с конца 18 века, в 1926 году в ней проживало 79 человек, а перед войной уже 168 человек. Во время Великой Отечественной войны жители соседних деревень прятались в деревне Ола и в близлежащем лесу, спасаясь от фашистов. 14 января 1944 года деревню окружил карательный отряд и всех жителей Олы, а также прятавшихся там жителей других деревень загоняли в хаты, которые затем поджигали. Пытавшихся сбежать — расстреливали.  До 2020 года на этом месте располагалась братская могила со скульптурой солдата и поклонный крест, который и сейчас можно здесь увидеть.</w:t>
      </w:r>
      <w:r w:rsidR="00804292" w:rsidRPr="007D3A7F">
        <w:rPr>
          <w:sz w:val="24"/>
          <w:szCs w:val="24"/>
        </w:rPr>
        <w:t xml:space="preserve"> </w:t>
      </w:r>
    </w:p>
    <w:p w:rsidR="00641314" w:rsidRPr="007D3A7F" w:rsidRDefault="005166B7" w:rsidP="00D7195A">
      <w:pPr>
        <w:ind w:left="-851"/>
        <w:jc w:val="both"/>
        <w:rPr>
          <w:rFonts w:ascii="Cambria" w:hAnsi="Cambria"/>
          <w:bCs/>
          <w:iCs/>
          <w:sz w:val="24"/>
          <w:szCs w:val="24"/>
        </w:rPr>
      </w:pPr>
      <w:r w:rsidRPr="007D3A7F">
        <w:rPr>
          <w:rFonts w:ascii="Cambria" w:hAnsi="Cambria"/>
          <w:b/>
          <w:sz w:val="24"/>
          <w:szCs w:val="24"/>
        </w:rPr>
        <w:t>15</w:t>
      </w:r>
      <w:r w:rsidR="00CF1069" w:rsidRPr="007D3A7F">
        <w:rPr>
          <w:rFonts w:ascii="Cambria" w:hAnsi="Cambria"/>
          <w:b/>
          <w:sz w:val="24"/>
          <w:szCs w:val="24"/>
        </w:rPr>
        <w:t>:30</w:t>
      </w:r>
      <w:r w:rsidR="00CF1069" w:rsidRPr="007D3A7F">
        <w:rPr>
          <w:rFonts w:ascii="Cambria" w:hAnsi="Cambria"/>
          <w:sz w:val="24"/>
          <w:szCs w:val="24"/>
        </w:rPr>
        <w:t xml:space="preserve"> – экскурсия по </w:t>
      </w:r>
      <w:r w:rsidR="00CF1069" w:rsidRPr="007D3A7F">
        <w:rPr>
          <w:rFonts w:ascii="Cambria" w:hAnsi="Cambria"/>
          <w:b/>
          <w:sz w:val="24"/>
          <w:szCs w:val="24"/>
        </w:rPr>
        <w:t>МК «Операция Багратион»</w:t>
      </w:r>
      <w:r w:rsidR="00641314" w:rsidRPr="007D3A7F">
        <w:rPr>
          <w:rFonts w:ascii="Cambria" w:hAnsi="Cambria"/>
          <w:sz w:val="24"/>
          <w:szCs w:val="24"/>
        </w:rPr>
        <w:t xml:space="preserve">. </w:t>
      </w:r>
      <w:r w:rsidR="00641314" w:rsidRPr="007D3A7F">
        <w:rPr>
          <w:rFonts w:ascii="Cambria" w:hAnsi="Cambria"/>
          <w:bCs/>
          <w:iCs/>
          <w:sz w:val="24"/>
          <w:szCs w:val="24"/>
        </w:rPr>
        <w:t>Открытие памятного знака «Багратион» состоялось в июне 2014 года. Установлен возле деревни Раковичи Светлогорского района у автодороги Бобруйск-Мозырь в месте, где 23 июня 1944 г. началась военная операция «Багратион», завершившаяся полным освобождением Беларуси от немецко-фашистских захватчиков. Памятный знак имеет высоту 7 м. На барельефе выделены четыре известных полководца: Константин Рокоссовский, Георгий Жуков, Павел Батов и Михаил Панов. По бокам барельефа — наступающие советские воины. Мемориал включает в себя также часовню, образцы военной техники, восстановленные блиндажи. Здесь же открыт тематический музей.</w:t>
      </w:r>
      <w:r w:rsidR="00804292" w:rsidRPr="007D3A7F">
        <w:rPr>
          <w:sz w:val="24"/>
          <w:szCs w:val="24"/>
        </w:rPr>
        <w:t xml:space="preserve"> </w:t>
      </w:r>
    </w:p>
    <w:p w:rsidR="00641314" w:rsidRPr="007D3A7F" w:rsidRDefault="00641314" w:rsidP="00D7195A">
      <w:pPr>
        <w:ind w:left="-851"/>
        <w:jc w:val="both"/>
        <w:rPr>
          <w:rFonts w:ascii="Cambria" w:hAnsi="Cambria"/>
          <w:bCs/>
          <w:iCs/>
          <w:sz w:val="24"/>
          <w:szCs w:val="24"/>
        </w:rPr>
      </w:pPr>
      <w:r w:rsidRPr="007D3A7F">
        <w:rPr>
          <w:rFonts w:ascii="Cambria" w:hAnsi="Cambria"/>
          <w:b/>
          <w:sz w:val="24"/>
          <w:szCs w:val="24"/>
        </w:rPr>
        <w:t>19</w:t>
      </w:r>
      <w:r w:rsidRPr="007D3A7F">
        <w:rPr>
          <w:rFonts w:ascii="Cambria" w:hAnsi="Cambria"/>
          <w:b/>
          <w:bCs/>
          <w:iCs/>
          <w:sz w:val="24"/>
          <w:szCs w:val="24"/>
        </w:rPr>
        <w:t xml:space="preserve">:00 – </w:t>
      </w:r>
      <w:r w:rsidR="000918F9">
        <w:rPr>
          <w:rFonts w:ascii="Cambria" w:hAnsi="Cambria"/>
          <w:bCs/>
          <w:iCs/>
          <w:sz w:val="24"/>
          <w:szCs w:val="24"/>
        </w:rPr>
        <w:t>прибытие.</w:t>
      </w:r>
      <w:bookmarkStart w:id="0" w:name="_GoBack"/>
      <w:bookmarkEnd w:id="0"/>
    </w:p>
    <w:p w:rsidR="005166B7" w:rsidRPr="00804292" w:rsidRDefault="005166B7" w:rsidP="00641314">
      <w:pPr>
        <w:ind w:left="-851"/>
        <w:rPr>
          <w:rFonts w:ascii="Cambria" w:hAnsi="Cambria"/>
          <w:b/>
          <w:bCs/>
          <w:iCs/>
          <w:sz w:val="4"/>
          <w:szCs w:val="26"/>
        </w:rPr>
      </w:pPr>
    </w:p>
    <w:p w:rsidR="005166B7" w:rsidRPr="00167295" w:rsidRDefault="005166B7" w:rsidP="005166B7">
      <w:pPr>
        <w:ind w:left="-851"/>
        <w:jc w:val="center"/>
        <w:rPr>
          <w:rFonts w:ascii="Cambria" w:hAnsi="Cambria"/>
          <w:bCs/>
          <w:iCs/>
          <w:sz w:val="2"/>
          <w:szCs w:val="34"/>
        </w:rPr>
      </w:pPr>
      <w:r w:rsidRPr="00804292">
        <w:rPr>
          <w:rFonts w:ascii="Cambria" w:hAnsi="Cambria"/>
          <w:b/>
          <w:bCs/>
          <w:iCs/>
          <w:sz w:val="34"/>
          <w:szCs w:val="34"/>
        </w:rPr>
        <w:t xml:space="preserve">Стоимость экскурсии: </w:t>
      </w:r>
      <w:r w:rsidR="000918F9">
        <w:rPr>
          <w:rFonts w:ascii="Cambria" w:hAnsi="Cambria"/>
          <w:b/>
          <w:bCs/>
          <w:iCs/>
          <w:sz w:val="34"/>
          <w:szCs w:val="34"/>
        </w:rPr>
        <w:t>от 95 руб.</w:t>
      </w:r>
    </w:p>
    <w:p w:rsidR="005166B7" w:rsidRPr="007D3A7F" w:rsidRDefault="005166B7" w:rsidP="005166B7">
      <w:pPr>
        <w:ind w:left="-851"/>
        <w:rPr>
          <w:rFonts w:ascii="Cambria" w:hAnsi="Cambria"/>
          <w:bCs/>
          <w:iCs/>
          <w:sz w:val="18"/>
          <w:szCs w:val="18"/>
          <w:u w:val="single"/>
        </w:rPr>
      </w:pPr>
      <w:r w:rsidRPr="007D3A7F">
        <w:rPr>
          <w:rFonts w:ascii="Cambria" w:hAnsi="Cambria"/>
          <w:bCs/>
          <w:iCs/>
          <w:sz w:val="18"/>
          <w:szCs w:val="18"/>
          <w:u w:val="single"/>
        </w:rPr>
        <w:t xml:space="preserve">В стоимость входит: </w:t>
      </w:r>
    </w:p>
    <w:p w:rsidR="005166B7" w:rsidRPr="007D3A7F" w:rsidRDefault="005166B7" w:rsidP="005166B7">
      <w:pPr>
        <w:pStyle w:val="ad"/>
        <w:numPr>
          <w:ilvl w:val="0"/>
          <w:numId w:val="3"/>
        </w:numPr>
        <w:rPr>
          <w:rFonts w:ascii="Cambria" w:hAnsi="Cambria"/>
          <w:bCs/>
          <w:iCs/>
          <w:sz w:val="18"/>
          <w:szCs w:val="18"/>
        </w:rPr>
      </w:pPr>
      <w:r w:rsidRPr="007D3A7F">
        <w:rPr>
          <w:rFonts w:ascii="Cambria" w:hAnsi="Cambria"/>
          <w:bCs/>
          <w:iCs/>
          <w:sz w:val="18"/>
          <w:szCs w:val="18"/>
        </w:rPr>
        <w:t>Проезд на автобусе туркласса;</w:t>
      </w:r>
    </w:p>
    <w:p w:rsidR="005166B7" w:rsidRPr="007D3A7F" w:rsidRDefault="000918F9" w:rsidP="005166B7">
      <w:pPr>
        <w:pStyle w:val="ad"/>
        <w:numPr>
          <w:ilvl w:val="0"/>
          <w:numId w:val="3"/>
        </w:numPr>
        <w:rPr>
          <w:rFonts w:ascii="Cambria" w:hAnsi="Cambria"/>
          <w:bCs/>
          <w:iCs/>
          <w:sz w:val="18"/>
          <w:szCs w:val="18"/>
        </w:rPr>
      </w:pPr>
      <w:r>
        <w:rPr>
          <w:rFonts w:ascii="Cambria" w:hAnsi="Cambria"/>
          <w:bCs/>
          <w:iCs/>
          <w:sz w:val="18"/>
          <w:szCs w:val="18"/>
        </w:rPr>
        <w:t>экскурсионное обслуживание</w:t>
      </w:r>
      <w:r w:rsidR="005166B7" w:rsidRPr="007D3A7F">
        <w:rPr>
          <w:rFonts w:ascii="Cambria" w:hAnsi="Cambria"/>
          <w:bCs/>
          <w:iCs/>
          <w:sz w:val="18"/>
          <w:szCs w:val="18"/>
        </w:rPr>
        <w:t>;</w:t>
      </w:r>
    </w:p>
    <w:p w:rsidR="0027547A" w:rsidRPr="007D3A7F" w:rsidRDefault="00167295" w:rsidP="00C805AC">
      <w:pPr>
        <w:pStyle w:val="ad"/>
        <w:numPr>
          <w:ilvl w:val="0"/>
          <w:numId w:val="3"/>
        </w:numPr>
        <w:rPr>
          <w:rFonts w:ascii="Cambria" w:hAnsi="Cambria"/>
          <w:bCs/>
          <w:iCs/>
          <w:sz w:val="18"/>
          <w:szCs w:val="18"/>
        </w:rPr>
      </w:pPr>
      <w:r w:rsidRPr="007D3A7F">
        <w:rPr>
          <w:rFonts w:ascii="Cambria" w:hAnsi="Cambria"/>
          <w:bCs/>
          <w:iCs/>
          <w:sz w:val="18"/>
          <w:szCs w:val="18"/>
        </w:rPr>
        <w:t>Все входные билеты и экскурсии.</w:t>
      </w:r>
      <w:r w:rsidR="00AC28DC" w:rsidRPr="007D3A7F">
        <w:rPr>
          <w:rFonts w:ascii="Cambria" w:hAnsi="Cambria"/>
          <w:bCs/>
          <w:iCs/>
          <w:sz w:val="18"/>
          <w:szCs w:val="18"/>
        </w:rPr>
        <w:t xml:space="preserve">                                                    </w:t>
      </w:r>
    </w:p>
    <w:sectPr w:rsidR="0027547A" w:rsidRPr="007D3A7F" w:rsidSect="008864F2">
      <w:headerReference w:type="default" r:id="rId11"/>
      <w:pgSz w:w="11906" w:h="16838"/>
      <w:pgMar w:top="1134" w:right="850"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D2A22" w:rsidRDefault="005D2A22" w:rsidP="00DC0DE1">
      <w:r>
        <w:separator/>
      </w:r>
    </w:p>
  </w:endnote>
  <w:endnote w:type="continuationSeparator" w:id="0">
    <w:p w:rsidR="005D2A22" w:rsidRDefault="005D2A22" w:rsidP="00DC0D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onsolas">
    <w:panose1 w:val="020B0609020204030204"/>
    <w:charset w:val="CC"/>
    <w:family w:val="modern"/>
    <w:pitch w:val="fixed"/>
    <w:sig w:usb0="E00006FF" w:usb1="0000FCFF" w:usb2="00000001" w:usb3="00000000" w:csb0="0000019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D2A22" w:rsidRDefault="005D2A22" w:rsidP="00DC0DE1">
      <w:r>
        <w:separator/>
      </w:r>
    </w:p>
  </w:footnote>
  <w:footnote w:type="continuationSeparator" w:id="0">
    <w:p w:rsidR="005D2A22" w:rsidRDefault="005D2A22" w:rsidP="00DC0DE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805AC" w:rsidRPr="00C805AC" w:rsidRDefault="00C805AC" w:rsidP="00C805AC">
    <w:pPr>
      <w:pStyle w:val="a3"/>
      <w:jc w:val="both"/>
    </w:pPr>
    <w:r>
      <w:rPr>
        <w:noProof/>
      </w:rPr>
      <w:drawing>
        <wp:anchor distT="0" distB="0" distL="114300" distR="114300" simplePos="0" relativeHeight="251658240" behindDoc="0" locked="0" layoutInCell="1" allowOverlap="1" wp14:anchorId="54CBEF8D" wp14:editId="2EB1D9AD">
          <wp:simplePos x="0" y="0"/>
          <wp:positionH relativeFrom="margin">
            <wp:posOffset>-349482</wp:posOffset>
          </wp:positionH>
          <wp:positionV relativeFrom="paragraph">
            <wp:posOffset>-42514</wp:posOffset>
          </wp:positionV>
          <wp:extent cx="1609725" cy="1337310"/>
          <wp:effectExtent l="0" t="0" r="9525" b="0"/>
          <wp:wrapSquare wrapText="bothSides"/>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09725" cy="1337310"/>
                  </a:xfrm>
                  <a:prstGeom prst="rect">
                    <a:avLst/>
                  </a:prstGeom>
                </pic:spPr>
              </pic:pic>
            </a:graphicData>
          </a:graphic>
          <wp14:sizeRelH relativeFrom="margin">
            <wp14:pctWidth>0</wp14:pctWidth>
          </wp14:sizeRelH>
          <wp14:sizeRelV relativeFrom="margin">
            <wp14:pctHeight>0</wp14:pctHeight>
          </wp14:sizeRelV>
        </wp:anchor>
      </w:drawing>
    </w:r>
    <w:r w:rsidRPr="00C805AC">
      <w:t>Туристическое агентство</w:t>
    </w:r>
  </w:p>
  <w:p w:rsidR="00C805AC" w:rsidRPr="00C805AC" w:rsidRDefault="00C805AC" w:rsidP="00C805AC">
    <w:pPr>
      <w:pStyle w:val="a3"/>
      <w:jc w:val="both"/>
    </w:pPr>
    <w:r w:rsidRPr="00C805AC">
      <w:t xml:space="preserve">ООО «Свит тревел»                                                          </w:t>
    </w:r>
  </w:p>
  <w:p w:rsidR="00C805AC" w:rsidRPr="00C805AC" w:rsidRDefault="00C805AC" w:rsidP="00C805AC">
    <w:pPr>
      <w:pStyle w:val="a3"/>
      <w:jc w:val="both"/>
    </w:pPr>
    <w:r w:rsidRPr="00C805AC">
      <w:t xml:space="preserve">р/с BY 93 </w:t>
    </w:r>
    <w:r w:rsidRPr="00C805AC">
      <w:rPr>
        <w:lang w:val="en-US"/>
      </w:rPr>
      <w:t>AKBB</w:t>
    </w:r>
    <w:r w:rsidRPr="00C805AC">
      <w:t xml:space="preserve"> 3012 0000 1431 6000 0000                            </w:t>
    </w:r>
  </w:p>
  <w:p w:rsidR="00C805AC" w:rsidRPr="00C805AC" w:rsidRDefault="00C805AC" w:rsidP="00C805AC">
    <w:pPr>
      <w:pStyle w:val="a3"/>
      <w:jc w:val="both"/>
    </w:pPr>
    <w:r w:rsidRPr="00C805AC">
      <w:t xml:space="preserve">ЦБУ 601 г. Молодечно                                                        </w:t>
    </w:r>
  </w:p>
  <w:p w:rsidR="00C805AC" w:rsidRPr="00C805AC" w:rsidRDefault="00C805AC" w:rsidP="00C805AC">
    <w:pPr>
      <w:pStyle w:val="a3"/>
      <w:jc w:val="both"/>
    </w:pPr>
    <w:r w:rsidRPr="00C805AC">
      <w:t xml:space="preserve">ОАО «АСБ Беларусбанк», код </w:t>
    </w:r>
    <w:r w:rsidRPr="00C805AC">
      <w:rPr>
        <w:lang w:val="en-US"/>
      </w:rPr>
      <w:t>AKBBBY</w:t>
    </w:r>
    <w:r w:rsidRPr="00C805AC">
      <w:t xml:space="preserve">2Х                     </w:t>
    </w:r>
  </w:p>
  <w:p w:rsidR="00C805AC" w:rsidRPr="00C805AC" w:rsidRDefault="00C805AC" w:rsidP="00C805AC">
    <w:pPr>
      <w:pStyle w:val="a3"/>
      <w:jc w:val="both"/>
    </w:pPr>
    <w:r w:rsidRPr="00C805AC">
      <w:t>УНН 692262524</w:t>
    </w:r>
  </w:p>
  <w:p w:rsidR="00C805AC" w:rsidRPr="00C805AC" w:rsidRDefault="00C805AC" w:rsidP="00C805AC">
    <w:pPr>
      <w:pStyle w:val="a3"/>
      <w:jc w:val="both"/>
    </w:pPr>
    <w:r w:rsidRPr="00C805AC">
      <w:t xml:space="preserve">г. Молодечно, ул. Виленская 10-210                                                           </w:t>
    </w:r>
    <w:r w:rsidRPr="00C805AC">
      <w:rPr>
        <w:b/>
      </w:rPr>
      <w:t xml:space="preserve"> </w:t>
    </w:r>
  </w:p>
  <w:p w:rsidR="00C805AC" w:rsidRPr="001E1E84" w:rsidRDefault="00C805AC" w:rsidP="00C805AC">
    <w:pPr>
      <w:pStyle w:val="a3"/>
      <w:jc w:val="both"/>
    </w:pPr>
    <w:r w:rsidRPr="00C805AC">
      <w:t>Тел. 8(0176) 709-706</w:t>
    </w:r>
  </w:p>
  <w:p w:rsidR="00B06C3D" w:rsidRPr="001E1E84" w:rsidRDefault="00B06C3D" w:rsidP="00B06C3D">
    <w:pPr>
      <w:pStyle w:val="a3"/>
      <w:tabs>
        <w:tab w:val="clear" w:pos="4677"/>
        <w:tab w:val="clear" w:pos="9355"/>
        <w:tab w:val="left" w:pos="4215"/>
      </w:tabs>
      <w:jc w:val="both"/>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C32E20"/>
    <w:multiLevelType w:val="hybridMultilevel"/>
    <w:tmpl w:val="5D2615F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C7A353B"/>
    <w:multiLevelType w:val="hybridMultilevel"/>
    <w:tmpl w:val="CDE8BC4E"/>
    <w:lvl w:ilvl="0" w:tplc="04190001">
      <w:start w:val="1"/>
      <w:numFmt w:val="bullet"/>
      <w:lvlText w:val=""/>
      <w:lvlJc w:val="left"/>
      <w:pPr>
        <w:ind w:left="-131" w:hanging="360"/>
      </w:pPr>
      <w:rPr>
        <w:rFonts w:ascii="Symbol" w:hAnsi="Symbol" w:hint="default"/>
      </w:rPr>
    </w:lvl>
    <w:lvl w:ilvl="1" w:tplc="04190003" w:tentative="1">
      <w:start w:val="1"/>
      <w:numFmt w:val="bullet"/>
      <w:lvlText w:val="o"/>
      <w:lvlJc w:val="left"/>
      <w:pPr>
        <w:ind w:left="589" w:hanging="360"/>
      </w:pPr>
      <w:rPr>
        <w:rFonts w:ascii="Courier New" w:hAnsi="Courier New" w:cs="Courier New" w:hint="default"/>
      </w:rPr>
    </w:lvl>
    <w:lvl w:ilvl="2" w:tplc="04190005" w:tentative="1">
      <w:start w:val="1"/>
      <w:numFmt w:val="bullet"/>
      <w:lvlText w:val=""/>
      <w:lvlJc w:val="left"/>
      <w:pPr>
        <w:ind w:left="1309" w:hanging="360"/>
      </w:pPr>
      <w:rPr>
        <w:rFonts w:ascii="Wingdings" w:hAnsi="Wingdings" w:hint="default"/>
      </w:rPr>
    </w:lvl>
    <w:lvl w:ilvl="3" w:tplc="04190001" w:tentative="1">
      <w:start w:val="1"/>
      <w:numFmt w:val="bullet"/>
      <w:lvlText w:val=""/>
      <w:lvlJc w:val="left"/>
      <w:pPr>
        <w:ind w:left="2029" w:hanging="360"/>
      </w:pPr>
      <w:rPr>
        <w:rFonts w:ascii="Symbol" w:hAnsi="Symbol" w:hint="default"/>
      </w:rPr>
    </w:lvl>
    <w:lvl w:ilvl="4" w:tplc="04190003" w:tentative="1">
      <w:start w:val="1"/>
      <w:numFmt w:val="bullet"/>
      <w:lvlText w:val="o"/>
      <w:lvlJc w:val="left"/>
      <w:pPr>
        <w:ind w:left="2749" w:hanging="360"/>
      </w:pPr>
      <w:rPr>
        <w:rFonts w:ascii="Courier New" w:hAnsi="Courier New" w:cs="Courier New" w:hint="default"/>
      </w:rPr>
    </w:lvl>
    <w:lvl w:ilvl="5" w:tplc="04190005" w:tentative="1">
      <w:start w:val="1"/>
      <w:numFmt w:val="bullet"/>
      <w:lvlText w:val=""/>
      <w:lvlJc w:val="left"/>
      <w:pPr>
        <w:ind w:left="3469" w:hanging="360"/>
      </w:pPr>
      <w:rPr>
        <w:rFonts w:ascii="Wingdings" w:hAnsi="Wingdings" w:hint="default"/>
      </w:rPr>
    </w:lvl>
    <w:lvl w:ilvl="6" w:tplc="04190001" w:tentative="1">
      <w:start w:val="1"/>
      <w:numFmt w:val="bullet"/>
      <w:lvlText w:val=""/>
      <w:lvlJc w:val="left"/>
      <w:pPr>
        <w:ind w:left="4189" w:hanging="360"/>
      </w:pPr>
      <w:rPr>
        <w:rFonts w:ascii="Symbol" w:hAnsi="Symbol" w:hint="default"/>
      </w:rPr>
    </w:lvl>
    <w:lvl w:ilvl="7" w:tplc="04190003" w:tentative="1">
      <w:start w:val="1"/>
      <w:numFmt w:val="bullet"/>
      <w:lvlText w:val="o"/>
      <w:lvlJc w:val="left"/>
      <w:pPr>
        <w:ind w:left="4909" w:hanging="360"/>
      </w:pPr>
      <w:rPr>
        <w:rFonts w:ascii="Courier New" w:hAnsi="Courier New" w:cs="Courier New" w:hint="default"/>
      </w:rPr>
    </w:lvl>
    <w:lvl w:ilvl="8" w:tplc="04190005" w:tentative="1">
      <w:start w:val="1"/>
      <w:numFmt w:val="bullet"/>
      <w:lvlText w:val=""/>
      <w:lvlJc w:val="left"/>
      <w:pPr>
        <w:ind w:left="5629" w:hanging="360"/>
      </w:pPr>
      <w:rPr>
        <w:rFonts w:ascii="Wingdings" w:hAnsi="Wingdings" w:hint="default"/>
      </w:rPr>
    </w:lvl>
  </w:abstractNum>
  <w:abstractNum w:abstractNumId="2" w15:restartNumberingAfterBreak="0">
    <w:nsid w:val="508D7DD0"/>
    <w:multiLevelType w:val="hybridMultilevel"/>
    <w:tmpl w:val="BFDA99F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0DE1"/>
    <w:rsid w:val="00052089"/>
    <w:rsid w:val="000918F9"/>
    <w:rsid w:val="000F6BE5"/>
    <w:rsid w:val="00167295"/>
    <w:rsid w:val="001C617C"/>
    <w:rsid w:val="001E1E84"/>
    <w:rsid w:val="00264977"/>
    <w:rsid w:val="0027547A"/>
    <w:rsid w:val="00291DF0"/>
    <w:rsid w:val="002C1C9E"/>
    <w:rsid w:val="002E2D54"/>
    <w:rsid w:val="00312A7A"/>
    <w:rsid w:val="0032662D"/>
    <w:rsid w:val="003538EC"/>
    <w:rsid w:val="003A5221"/>
    <w:rsid w:val="003D5A72"/>
    <w:rsid w:val="003D7691"/>
    <w:rsid w:val="0040061F"/>
    <w:rsid w:val="00411945"/>
    <w:rsid w:val="00414993"/>
    <w:rsid w:val="00417474"/>
    <w:rsid w:val="004944AC"/>
    <w:rsid w:val="004A36B5"/>
    <w:rsid w:val="004C06C5"/>
    <w:rsid w:val="005166B7"/>
    <w:rsid w:val="00530DD6"/>
    <w:rsid w:val="00550D4E"/>
    <w:rsid w:val="00587EA9"/>
    <w:rsid w:val="005A7540"/>
    <w:rsid w:val="005D2A22"/>
    <w:rsid w:val="005F474B"/>
    <w:rsid w:val="006060D7"/>
    <w:rsid w:val="006070A3"/>
    <w:rsid w:val="006338F1"/>
    <w:rsid w:val="00641314"/>
    <w:rsid w:val="00674051"/>
    <w:rsid w:val="006B13A2"/>
    <w:rsid w:val="006B2426"/>
    <w:rsid w:val="006E00DB"/>
    <w:rsid w:val="00712E4D"/>
    <w:rsid w:val="00732B32"/>
    <w:rsid w:val="00745899"/>
    <w:rsid w:val="00776C99"/>
    <w:rsid w:val="00794347"/>
    <w:rsid w:val="007C1451"/>
    <w:rsid w:val="007C5535"/>
    <w:rsid w:val="007D3A7F"/>
    <w:rsid w:val="007D568E"/>
    <w:rsid w:val="007E1CDE"/>
    <w:rsid w:val="007F4D4C"/>
    <w:rsid w:val="00804292"/>
    <w:rsid w:val="0080788B"/>
    <w:rsid w:val="00814ADB"/>
    <w:rsid w:val="0086669F"/>
    <w:rsid w:val="008864F2"/>
    <w:rsid w:val="00933840"/>
    <w:rsid w:val="0097372F"/>
    <w:rsid w:val="009D2ED5"/>
    <w:rsid w:val="009F0EA2"/>
    <w:rsid w:val="00A20A8E"/>
    <w:rsid w:val="00A618A1"/>
    <w:rsid w:val="00AA0F77"/>
    <w:rsid w:val="00AA6E3A"/>
    <w:rsid w:val="00AB4B1C"/>
    <w:rsid w:val="00AC28DC"/>
    <w:rsid w:val="00AD43F4"/>
    <w:rsid w:val="00AE4420"/>
    <w:rsid w:val="00B06C3D"/>
    <w:rsid w:val="00B256D6"/>
    <w:rsid w:val="00B54574"/>
    <w:rsid w:val="00B66BB2"/>
    <w:rsid w:val="00B76D6F"/>
    <w:rsid w:val="00B93213"/>
    <w:rsid w:val="00BB25B2"/>
    <w:rsid w:val="00BE3684"/>
    <w:rsid w:val="00C026CA"/>
    <w:rsid w:val="00C035DE"/>
    <w:rsid w:val="00C536C4"/>
    <w:rsid w:val="00C805AC"/>
    <w:rsid w:val="00C92BA7"/>
    <w:rsid w:val="00CF1069"/>
    <w:rsid w:val="00D1169C"/>
    <w:rsid w:val="00D3515D"/>
    <w:rsid w:val="00D5168E"/>
    <w:rsid w:val="00D65A64"/>
    <w:rsid w:val="00D7195A"/>
    <w:rsid w:val="00DC0DE1"/>
    <w:rsid w:val="00DF1BED"/>
    <w:rsid w:val="00E13CAE"/>
    <w:rsid w:val="00E53A8E"/>
    <w:rsid w:val="00E86C1D"/>
    <w:rsid w:val="00E945FE"/>
    <w:rsid w:val="00ED004F"/>
    <w:rsid w:val="00F4062D"/>
    <w:rsid w:val="00F64FEE"/>
    <w:rsid w:val="00F70C3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4ABEADA"/>
  <w15:chartTrackingRefBased/>
  <w15:docId w15:val="{3F8787AF-DC57-4155-AEB8-12C0EA47B7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32B32"/>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uiPriority w:val="9"/>
    <w:qFormat/>
    <w:rsid w:val="00417474"/>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qFormat/>
    <w:rsid w:val="00732B32"/>
    <w:pPr>
      <w:keepNext/>
      <w:jc w:val="center"/>
      <w:outlineLvl w:val="1"/>
    </w:pPr>
    <w:rPr>
      <w:b/>
      <w:i/>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C0DE1"/>
    <w:pPr>
      <w:tabs>
        <w:tab w:val="center" w:pos="4677"/>
        <w:tab w:val="right" w:pos="9355"/>
      </w:tabs>
    </w:pPr>
  </w:style>
  <w:style w:type="character" w:customStyle="1" w:styleId="a4">
    <w:name w:val="Верхний колонтитул Знак"/>
    <w:basedOn w:val="a0"/>
    <w:link w:val="a3"/>
    <w:uiPriority w:val="99"/>
    <w:rsid w:val="00DC0DE1"/>
  </w:style>
  <w:style w:type="paragraph" w:styleId="a5">
    <w:name w:val="footer"/>
    <w:basedOn w:val="a"/>
    <w:link w:val="a6"/>
    <w:uiPriority w:val="99"/>
    <w:unhideWhenUsed/>
    <w:rsid w:val="00DC0DE1"/>
    <w:pPr>
      <w:tabs>
        <w:tab w:val="center" w:pos="4677"/>
        <w:tab w:val="right" w:pos="9355"/>
      </w:tabs>
    </w:pPr>
  </w:style>
  <w:style w:type="character" w:customStyle="1" w:styleId="a6">
    <w:name w:val="Нижний колонтитул Знак"/>
    <w:basedOn w:val="a0"/>
    <w:link w:val="a5"/>
    <w:uiPriority w:val="99"/>
    <w:rsid w:val="00DC0DE1"/>
  </w:style>
  <w:style w:type="paragraph" w:styleId="a7">
    <w:name w:val="Plain Text"/>
    <w:basedOn w:val="a"/>
    <w:link w:val="a8"/>
    <w:uiPriority w:val="99"/>
    <w:semiHidden/>
    <w:unhideWhenUsed/>
    <w:rsid w:val="00DC0DE1"/>
    <w:rPr>
      <w:rFonts w:ascii="Consolas" w:hAnsi="Consolas"/>
      <w:sz w:val="21"/>
      <w:szCs w:val="21"/>
    </w:rPr>
  </w:style>
  <w:style w:type="character" w:customStyle="1" w:styleId="a8">
    <w:name w:val="Текст Знак"/>
    <w:basedOn w:val="a0"/>
    <w:link w:val="a7"/>
    <w:uiPriority w:val="99"/>
    <w:semiHidden/>
    <w:rsid w:val="00DC0DE1"/>
    <w:rPr>
      <w:rFonts w:ascii="Consolas" w:hAnsi="Consolas"/>
      <w:sz w:val="21"/>
      <w:szCs w:val="21"/>
    </w:rPr>
  </w:style>
  <w:style w:type="paragraph" w:styleId="a9">
    <w:name w:val="Balloon Text"/>
    <w:basedOn w:val="a"/>
    <w:link w:val="aa"/>
    <w:uiPriority w:val="99"/>
    <w:semiHidden/>
    <w:unhideWhenUsed/>
    <w:rsid w:val="00B06C3D"/>
    <w:rPr>
      <w:rFonts w:ascii="Segoe UI" w:hAnsi="Segoe UI" w:cs="Segoe UI"/>
      <w:sz w:val="18"/>
      <w:szCs w:val="18"/>
    </w:rPr>
  </w:style>
  <w:style w:type="character" w:customStyle="1" w:styleId="aa">
    <w:name w:val="Текст выноски Знак"/>
    <w:basedOn w:val="a0"/>
    <w:link w:val="a9"/>
    <w:uiPriority w:val="99"/>
    <w:semiHidden/>
    <w:rsid w:val="00B06C3D"/>
    <w:rPr>
      <w:rFonts w:ascii="Segoe UI" w:hAnsi="Segoe UI" w:cs="Segoe UI"/>
      <w:sz w:val="18"/>
      <w:szCs w:val="18"/>
    </w:rPr>
  </w:style>
  <w:style w:type="character" w:customStyle="1" w:styleId="20">
    <w:name w:val="Заголовок 2 Знак"/>
    <w:basedOn w:val="a0"/>
    <w:link w:val="2"/>
    <w:rsid w:val="00732B32"/>
    <w:rPr>
      <w:rFonts w:ascii="Times New Roman" w:eastAsia="Times New Roman" w:hAnsi="Times New Roman" w:cs="Times New Roman"/>
      <w:b/>
      <w:i/>
      <w:sz w:val="28"/>
      <w:szCs w:val="20"/>
      <w:lang w:eastAsia="ru-RU"/>
    </w:rPr>
  </w:style>
  <w:style w:type="paragraph" w:styleId="ab">
    <w:name w:val="Normal (Web)"/>
    <w:basedOn w:val="a"/>
    <w:uiPriority w:val="99"/>
    <w:semiHidden/>
    <w:unhideWhenUsed/>
    <w:rsid w:val="00D65A64"/>
    <w:pPr>
      <w:spacing w:before="100" w:beforeAutospacing="1" w:after="100" w:afterAutospacing="1"/>
    </w:pPr>
    <w:rPr>
      <w:sz w:val="24"/>
      <w:szCs w:val="24"/>
    </w:rPr>
  </w:style>
  <w:style w:type="paragraph" w:customStyle="1" w:styleId="center-p">
    <w:name w:val="center-p"/>
    <w:basedOn w:val="a"/>
    <w:rsid w:val="00F64FEE"/>
    <w:pPr>
      <w:spacing w:before="100" w:beforeAutospacing="1" w:after="100" w:afterAutospacing="1"/>
    </w:pPr>
    <w:rPr>
      <w:sz w:val="24"/>
      <w:szCs w:val="24"/>
    </w:rPr>
  </w:style>
  <w:style w:type="character" w:styleId="ac">
    <w:name w:val="Strong"/>
    <w:basedOn w:val="a0"/>
    <w:uiPriority w:val="22"/>
    <w:qFormat/>
    <w:rsid w:val="00F64FEE"/>
    <w:rPr>
      <w:b/>
      <w:bCs/>
    </w:rPr>
  </w:style>
  <w:style w:type="character" w:customStyle="1" w:styleId="10">
    <w:name w:val="Заголовок 1 Знак"/>
    <w:basedOn w:val="a0"/>
    <w:link w:val="1"/>
    <w:uiPriority w:val="9"/>
    <w:rsid w:val="00417474"/>
    <w:rPr>
      <w:rFonts w:asciiTheme="majorHAnsi" w:eastAsiaTheme="majorEastAsia" w:hAnsiTheme="majorHAnsi" w:cstheme="majorBidi"/>
      <w:color w:val="2E74B5" w:themeColor="accent1" w:themeShade="BF"/>
      <w:sz w:val="32"/>
      <w:szCs w:val="32"/>
      <w:lang w:eastAsia="ru-RU"/>
    </w:rPr>
  </w:style>
  <w:style w:type="paragraph" w:styleId="ad">
    <w:name w:val="List Paragraph"/>
    <w:basedOn w:val="a"/>
    <w:uiPriority w:val="34"/>
    <w:qFormat/>
    <w:rsid w:val="00712E4D"/>
    <w:pPr>
      <w:ind w:left="720"/>
      <w:contextualSpacing/>
    </w:pPr>
  </w:style>
  <w:style w:type="character" w:styleId="ae">
    <w:name w:val="Hyperlink"/>
    <w:basedOn w:val="a0"/>
    <w:uiPriority w:val="99"/>
    <w:unhideWhenUsed/>
    <w:rsid w:val="003D5A7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3521731">
      <w:bodyDiv w:val="1"/>
      <w:marLeft w:val="0"/>
      <w:marRight w:val="0"/>
      <w:marTop w:val="0"/>
      <w:marBottom w:val="0"/>
      <w:divBdr>
        <w:top w:val="none" w:sz="0" w:space="0" w:color="auto"/>
        <w:left w:val="none" w:sz="0" w:space="0" w:color="auto"/>
        <w:bottom w:val="none" w:sz="0" w:space="0" w:color="auto"/>
        <w:right w:val="none" w:sz="0" w:space="0" w:color="auto"/>
      </w:divBdr>
    </w:div>
    <w:div w:id="162743634">
      <w:bodyDiv w:val="1"/>
      <w:marLeft w:val="0"/>
      <w:marRight w:val="0"/>
      <w:marTop w:val="0"/>
      <w:marBottom w:val="0"/>
      <w:divBdr>
        <w:top w:val="none" w:sz="0" w:space="0" w:color="auto"/>
        <w:left w:val="none" w:sz="0" w:space="0" w:color="auto"/>
        <w:bottom w:val="none" w:sz="0" w:space="0" w:color="auto"/>
        <w:right w:val="none" w:sz="0" w:space="0" w:color="auto"/>
      </w:divBdr>
    </w:div>
    <w:div w:id="166671482">
      <w:bodyDiv w:val="1"/>
      <w:marLeft w:val="0"/>
      <w:marRight w:val="0"/>
      <w:marTop w:val="0"/>
      <w:marBottom w:val="0"/>
      <w:divBdr>
        <w:top w:val="none" w:sz="0" w:space="0" w:color="auto"/>
        <w:left w:val="none" w:sz="0" w:space="0" w:color="auto"/>
        <w:bottom w:val="none" w:sz="0" w:space="0" w:color="auto"/>
        <w:right w:val="none" w:sz="0" w:space="0" w:color="auto"/>
      </w:divBdr>
    </w:div>
    <w:div w:id="223566381">
      <w:bodyDiv w:val="1"/>
      <w:marLeft w:val="0"/>
      <w:marRight w:val="0"/>
      <w:marTop w:val="0"/>
      <w:marBottom w:val="0"/>
      <w:divBdr>
        <w:top w:val="none" w:sz="0" w:space="0" w:color="auto"/>
        <w:left w:val="none" w:sz="0" w:space="0" w:color="auto"/>
        <w:bottom w:val="none" w:sz="0" w:space="0" w:color="auto"/>
        <w:right w:val="none" w:sz="0" w:space="0" w:color="auto"/>
      </w:divBdr>
    </w:div>
    <w:div w:id="1091006026">
      <w:bodyDiv w:val="1"/>
      <w:marLeft w:val="0"/>
      <w:marRight w:val="0"/>
      <w:marTop w:val="0"/>
      <w:marBottom w:val="0"/>
      <w:divBdr>
        <w:top w:val="none" w:sz="0" w:space="0" w:color="auto"/>
        <w:left w:val="none" w:sz="0" w:space="0" w:color="auto"/>
        <w:bottom w:val="none" w:sz="0" w:space="0" w:color="auto"/>
        <w:right w:val="none" w:sz="0" w:space="0" w:color="auto"/>
      </w:divBdr>
    </w:div>
    <w:div w:id="1167869587">
      <w:bodyDiv w:val="1"/>
      <w:marLeft w:val="0"/>
      <w:marRight w:val="0"/>
      <w:marTop w:val="0"/>
      <w:marBottom w:val="0"/>
      <w:divBdr>
        <w:top w:val="none" w:sz="0" w:space="0" w:color="auto"/>
        <w:left w:val="none" w:sz="0" w:space="0" w:color="auto"/>
        <w:bottom w:val="none" w:sz="0" w:space="0" w:color="auto"/>
        <w:right w:val="none" w:sz="0" w:space="0" w:color="auto"/>
      </w:divBdr>
    </w:div>
    <w:div w:id="1176463700">
      <w:bodyDiv w:val="1"/>
      <w:marLeft w:val="0"/>
      <w:marRight w:val="0"/>
      <w:marTop w:val="0"/>
      <w:marBottom w:val="0"/>
      <w:divBdr>
        <w:top w:val="none" w:sz="0" w:space="0" w:color="auto"/>
        <w:left w:val="none" w:sz="0" w:space="0" w:color="auto"/>
        <w:bottom w:val="none" w:sz="0" w:space="0" w:color="auto"/>
        <w:right w:val="none" w:sz="0" w:space="0" w:color="auto"/>
      </w:divBdr>
      <w:divsChild>
        <w:div w:id="1641685547">
          <w:marLeft w:val="0"/>
          <w:marRight w:val="0"/>
          <w:marTop w:val="0"/>
          <w:marBottom w:val="0"/>
          <w:divBdr>
            <w:top w:val="none" w:sz="0" w:space="0" w:color="auto"/>
            <w:left w:val="none" w:sz="0" w:space="0" w:color="auto"/>
            <w:bottom w:val="none" w:sz="0" w:space="0" w:color="auto"/>
            <w:right w:val="none" w:sz="0" w:space="0" w:color="auto"/>
          </w:divBdr>
        </w:div>
        <w:div w:id="1564677875">
          <w:marLeft w:val="0"/>
          <w:marRight w:val="0"/>
          <w:marTop w:val="0"/>
          <w:marBottom w:val="0"/>
          <w:divBdr>
            <w:top w:val="none" w:sz="0" w:space="0" w:color="auto"/>
            <w:left w:val="none" w:sz="0" w:space="0" w:color="auto"/>
            <w:bottom w:val="none" w:sz="0" w:space="0" w:color="auto"/>
            <w:right w:val="none" w:sz="0" w:space="0" w:color="auto"/>
          </w:divBdr>
        </w:div>
        <w:div w:id="1775861354">
          <w:marLeft w:val="0"/>
          <w:marRight w:val="0"/>
          <w:marTop w:val="0"/>
          <w:marBottom w:val="0"/>
          <w:divBdr>
            <w:top w:val="none" w:sz="0" w:space="0" w:color="auto"/>
            <w:left w:val="none" w:sz="0" w:space="0" w:color="auto"/>
            <w:bottom w:val="none" w:sz="0" w:space="0" w:color="auto"/>
            <w:right w:val="none" w:sz="0" w:space="0" w:color="auto"/>
          </w:divBdr>
        </w:div>
      </w:divsChild>
    </w:div>
    <w:div w:id="1493374461">
      <w:bodyDiv w:val="1"/>
      <w:marLeft w:val="0"/>
      <w:marRight w:val="0"/>
      <w:marTop w:val="0"/>
      <w:marBottom w:val="0"/>
      <w:divBdr>
        <w:top w:val="none" w:sz="0" w:space="0" w:color="auto"/>
        <w:left w:val="none" w:sz="0" w:space="0" w:color="auto"/>
        <w:bottom w:val="none" w:sz="0" w:space="0" w:color="auto"/>
        <w:right w:val="none" w:sz="0" w:space="0" w:color="auto"/>
      </w:divBdr>
    </w:div>
    <w:div w:id="1743914975">
      <w:bodyDiv w:val="1"/>
      <w:marLeft w:val="0"/>
      <w:marRight w:val="0"/>
      <w:marTop w:val="0"/>
      <w:marBottom w:val="0"/>
      <w:divBdr>
        <w:top w:val="none" w:sz="0" w:space="0" w:color="auto"/>
        <w:left w:val="none" w:sz="0" w:space="0" w:color="auto"/>
        <w:bottom w:val="none" w:sz="0" w:space="0" w:color="auto"/>
        <w:right w:val="none" w:sz="0" w:space="0" w:color="auto"/>
      </w:divBdr>
    </w:div>
    <w:div w:id="18657039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56</TotalTime>
  <Pages>1</Pages>
  <Words>400</Words>
  <Characters>2281</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USER</cp:lastModifiedBy>
  <cp:revision>11</cp:revision>
  <cp:lastPrinted>2021-02-04T12:24:00Z</cp:lastPrinted>
  <dcterms:created xsi:type="dcterms:W3CDTF">2023-05-13T06:56:00Z</dcterms:created>
  <dcterms:modified xsi:type="dcterms:W3CDTF">2024-01-30T08:52:00Z</dcterms:modified>
</cp:coreProperties>
</file>