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8C7B" w14:textId="1849AC12" w:rsidR="00D178DA" w:rsidRPr="005A58AA" w:rsidRDefault="00D178DA" w:rsidP="00D17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Гостевой дом «Тельмана 23» (Геленджик)</w:t>
      </w: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5D5AE89B" w14:textId="039A79C0" w:rsidR="00D178DA" w:rsidRPr="005A58AA" w:rsidRDefault="00D178DA" w:rsidP="00D17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583D5C64" w14:textId="450E5786" w:rsidR="00D178DA" w:rsidRPr="005A58AA" w:rsidRDefault="00D178DA" w:rsidP="00D17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3E225605" w14:textId="77777777" w:rsidR="00D178DA" w:rsidRPr="005A58AA" w:rsidRDefault="00D178DA" w:rsidP="00D17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Гостевой дом "Тельмана 23" расположен в 350 метрах от пляжа и прогулочной набережной.</w:t>
      </w: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Номера гостевого дома со всеми удобствами. Оформлены в современном стиле и оснащены телевизором с плоским экраном.</w:t>
      </w:r>
    </w:p>
    <w:p w14:paraId="464ADE06" w14:textId="77777777" w:rsidR="00D178DA" w:rsidRPr="005A58AA" w:rsidRDefault="00D178DA" w:rsidP="00D17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41346EB6" w14:textId="77777777" w:rsidR="00D178DA" w:rsidRPr="005A58AA" w:rsidRDefault="00D178DA" w:rsidP="00D17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Номерной фонд: 2-х местный, 2-х местный + доп. место</w:t>
      </w:r>
    </w:p>
    <w:p w14:paraId="42394726" w14:textId="77777777" w:rsidR="00D178DA" w:rsidRPr="005A58AA" w:rsidRDefault="00D178DA" w:rsidP="00D17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3DD11503" w14:textId="77777777" w:rsidR="00D178DA" w:rsidRPr="005A58AA" w:rsidRDefault="00D178DA" w:rsidP="00D17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978"/>
      </w:tblGrid>
      <w:tr w:rsidR="005A58AA" w:rsidRPr="005A58AA" w14:paraId="4576E4CA" w14:textId="77777777" w:rsidTr="00D178DA">
        <w:trPr>
          <w:trHeight w:val="108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1FF520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Инфраструктура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0B88B7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Гостевой дом «Тельмана 23» расположился в центральной части Геленджика, всего в 350 метрах от пляжа и прогулочной набережной. Эта часть города открывает перед отдыхающими большой выбор курортных развлечений. В шаговой доступности функционируют разнообразные кафе, рестораны, столовые, магазины и аптеки. Расстояние до аэропорта составляет 7,5 километров, до железнодорожного вокзала – 38 километров.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</w:p>
          <w:p w14:paraId="2788C83F" w14:textId="77777777" w:rsidR="00D178DA" w:rsidRPr="005A58AA" w:rsidRDefault="00D178DA" w:rsidP="00D178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Номерной фонд разного уровня комфорта и вместимости расположился в 4-этажном здании. Комнаты выполнены в современном стиле, в них установлена удобная мебель, телевизор, кондиционер, мини-холодильник. Санузел индивидуальный для каждого номера, в нем есть душевая, гостям предоставляются полотенца. Для самостоятельного приготовления еды на территории комплекса есть общая кухня, оборудованная необходимой техникой и посудой.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На свежем воздухе оборудована терраса для отдыха. Гости отеля могут добраться пешком до Центрального пляжа всего за 2 минуты. Береговая линия песчаная, с редкими галечными зонами. Здесь есть возможность насладиться разнообразными водными аттракционами, посетить разнообразные кафе и рестораны, купить сувениры или заказать экскурсию.</w:t>
            </w:r>
          </w:p>
        </w:tc>
      </w:tr>
      <w:tr w:rsidR="005A58AA" w:rsidRPr="005A58AA" w14:paraId="00FD0399" w14:textId="77777777" w:rsidTr="00D178DA">
        <w:trPr>
          <w:trHeight w:val="42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33F34B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Пляж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98340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 минуты до песчаного пляжа. </w:t>
            </w:r>
          </w:p>
        </w:tc>
      </w:tr>
      <w:tr w:rsidR="005A58AA" w:rsidRPr="005A58AA" w14:paraId="02829B62" w14:textId="77777777" w:rsidTr="00D178DA">
        <w:trPr>
          <w:trHeight w:val="105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7FB3CA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Размещение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21107F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Гостевой дом располагает номерами следующей категории: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2-х местные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стандарт: 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кровати односпальные, прикроватные тумбочки, стол, стул, шкаф, кресло-кровать, зеркало, вешалка.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2-х местные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полулюкс: 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кровати односпальные/одна двуспальная кровать, прикроватные тумбочки, стол, стул, шкаф, кресло-кровать, зеркало, вешалка.  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3-х местные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полулюкс: 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кровати односпальные/одна двуспальная кровать, прикроватные тумбочки, стол, стул, шкаф, кресло-кровать, зеркало, вешалка.  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4-х местные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полулюкс: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 диван раскладной, кровать 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двуспальная, прикроватные тумбочки, стол, стул, шкаф, зеркало, вешалка.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4-х местные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полулюкс семейный: 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диван раскладной, кровати односпальные/ одна двуспальная, прикроватные тумбочки, стол, стул, шкаф, зеркало, вешалка.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Каждый номер оформлен в современном стиле и оснащен телевизором с плоским экраном.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Уборка ежедневно.</w:t>
            </w:r>
          </w:p>
        </w:tc>
      </w:tr>
      <w:tr w:rsidR="005A58AA" w:rsidRPr="005A58AA" w14:paraId="632348F9" w14:textId="77777777" w:rsidTr="00D178DA">
        <w:trPr>
          <w:trHeight w:val="111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FBE7F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lastRenderedPageBreak/>
              <w:t>Территория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8BED82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На территории отеля: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 xml:space="preserve">- доступ в интернет </w:t>
            </w:r>
            <w:proofErr w:type="spellStart"/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wi-fi</w:t>
            </w:r>
            <w:proofErr w:type="spellEnd"/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;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зона отдыха.</w:t>
            </w: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Вся территория гостевого дома закрыта от посторонних, что делает Ваш отдых еще более безопасным.</w:t>
            </w:r>
          </w:p>
        </w:tc>
      </w:tr>
      <w:tr w:rsidR="00D178DA" w:rsidRPr="005A58AA" w14:paraId="174F9591" w14:textId="77777777" w:rsidTr="00D178DA">
        <w:trPr>
          <w:trHeight w:val="525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B373DD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Питание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70C559" w14:textId="77777777" w:rsidR="00D178DA" w:rsidRPr="005A58AA" w:rsidRDefault="00D178DA" w:rsidP="00D1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Есть общая кухня для самостоятельного приготовления еды на территории комплекса, оборудованная необходимой техникой и посудой.</w:t>
            </w:r>
          </w:p>
        </w:tc>
      </w:tr>
    </w:tbl>
    <w:p w14:paraId="1A9228AB" w14:textId="4FF57E23" w:rsidR="000045A4" w:rsidRPr="005A58AA" w:rsidRDefault="000045A4">
      <w:pPr>
        <w:rPr>
          <w:rFonts w:ascii="Times New Roman" w:hAnsi="Times New Roman" w:cs="Times New Roman"/>
          <w:sz w:val="24"/>
          <w:szCs w:val="24"/>
        </w:rPr>
      </w:pPr>
    </w:p>
    <w:p w14:paraId="5ED3CE29" w14:textId="44C47F2B" w:rsidR="00D178DA" w:rsidRPr="005A58AA" w:rsidRDefault="00D178DA" w:rsidP="005A58AA">
      <w:pPr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2-Х МЕСТНЫЙ НОМЕР КАТЕГОРИИ СТАНДАРТ</w:t>
      </w:r>
    </w:p>
    <w:tbl>
      <w:tblPr>
        <w:tblStyle w:val="a6"/>
        <w:tblW w:w="8190" w:type="dxa"/>
        <w:tblLook w:val="04A0" w:firstRow="1" w:lastRow="0" w:firstColumn="1" w:lastColumn="0" w:noHBand="0" w:noVBand="1"/>
      </w:tblPr>
      <w:tblGrid>
        <w:gridCol w:w="1706"/>
        <w:gridCol w:w="840"/>
        <w:gridCol w:w="1402"/>
        <w:gridCol w:w="1450"/>
        <w:gridCol w:w="1118"/>
        <w:gridCol w:w="1674"/>
      </w:tblGrid>
      <w:tr w:rsidR="005A58AA" w:rsidRPr="005A58AA" w14:paraId="46391C96" w14:textId="77777777" w:rsidTr="005A58AA">
        <w:tc>
          <w:tcPr>
            <w:tcW w:w="0" w:type="auto"/>
            <w:vMerge w:val="restart"/>
            <w:hideMark/>
          </w:tcPr>
          <w:p w14:paraId="7EE7DE09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203E0338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060E503E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0" w:type="auto"/>
            <w:gridSpan w:val="3"/>
            <w:hideMark/>
          </w:tcPr>
          <w:p w14:paraId="36E2D4FE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5A58AA" w:rsidRPr="005A58AA" w14:paraId="5DD937E7" w14:textId="77777777" w:rsidTr="005A58AA">
        <w:tc>
          <w:tcPr>
            <w:tcW w:w="0" w:type="auto"/>
            <w:vMerge/>
            <w:hideMark/>
          </w:tcPr>
          <w:p w14:paraId="180A7F96" w14:textId="77777777" w:rsidR="005A58AA" w:rsidRPr="005A58AA" w:rsidRDefault="005A58AA" w:rsidP="00D178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65CD4FD8" w14:textId="77777777" w:rsidR="005A58AA" w:rsidRPr="005A58AA" w:rsidRDefault="005A58AA" w:rsidP="00D178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107CEDB5" w14:textId="77777777" w:rsidR="005A58AA" w:rsidRPr="005A58AA" w:rsidRDefault="005A58AA" w:rsidP="00D178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hideMark/>
          </w:tcPr>
          <w:p w14:paraId="6560DD67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118" w:type="dxa"/>
            <w:hideMark/>
          </w:tcPr>
          <w:p w14:paraId="501A92A2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Доп. место</w:t>
            </w:r>
          </w:p>
        </w:tc>
        <w:tc>
          <w:tcPr>
            <w:tcW w:w="1674" w:type="dxa"/>
            <w:hideMark/>
          </w:tcPr>
          <w:p w14:paraId="26781F01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5A58AA" w:rsidRPr="005A58AA" w14:paraId="107E2478" w14:textId="77777777" w:rsidTr="005A58AA">
        <w:tc>
          <w:tcPr>
            <w:tcW w:w="0" w:type="auto"/>
            <w:hideMark/>
          </w:tcPr>
          <w:p w14:paraId="7142796C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1E3922A4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10F2B18B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0" w:type="auto"/>
            <w:hideMark/>
          </w:tcPr>
          <w:p w14:paraId="793156CF" w14:textId="724C9EE0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$ 280.00</w:t>
            </w:r>
          </w:p>
        </w:tc>
        <w:tc>
          <w:tcPr>
            <w:tcW w:w="1118" w:type="dxa"/>
            <w:hideMark/>
          </w:tcPr>
          <w:p w14:paraId="74DC3D7B" w14:textId="1B35946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$ 135.00</w:t>
            </w:r>
          </w:p>
        </w:tc>
        <w:tc>
          <w:tcPr>
            <w:tcW w:w="1674" w:type="dxa"/>
            <w:hideMark/>
          </w:tcPr>
          <w:p w14:paraId="402F824F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5A58AA" w:rsidRPr="005A58AA" w14:paraId="0A095C5F" w14:textId="77777777" w:rsidTr="005A58AA">
        <w:tc>
          <w:tcPr>
            <w:tcW w:w="0" w:type="auto"/>
            <w:hideMark/>
          </w:tcPr>
          <w:p w14:paraId="5249BAAD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0" w:type="auto"/>
            <w:hideMark/>
          </w:tcPr>
          <w:p w14:paraId="718B69B1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0C62AC41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0" w:type="auto"/>
            <w:hideMark/>
          </w:tcPr>
          <w:p w14:paraId="30ED74F0" w14:textId="4A69B8EB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$ 280.00</w:t>
            </w:r>
          </w:p>
        </w:tc>
        <w:tc>
          <w:tcPr>
            <w:tcW w:w="1118" w:type="dxa"/>
            <w:hideMark/>
          </w:tcPr>
          <w:p w14:paraId="20ABE90A" w14:textId="2D2FA5B5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$ 135.00</w:t>
            </w:r>
          </w:p>
        </w:tc>
        <w:tc>
          <w:tcPr>
            <w:tcW w:w="1674" w:type="dxa"/>
            <w:hideMark/>
          </w:tcPr>
          <w:p w14:paraId="7E17F3E7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5A58AA" w:rsidRPr="005A58AA" w14:paraId="4A843CFC" w14:textId="77777777" w:rsidTr="005A58AA">
        <w:tc>
          <w:tcPr>
            <w:tcW w:w="0" w:type="auto"/>
            <w:hideMark/>
          </w:tcPr>
          <w:p w14:paraId="24296F52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0" w:type="auto"/>
            <w:hideMark/>
          </w:tcPr>
          <w:p w14:paraId="64A06937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8F1474E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0" w:type="auto"/>
            <w:hideMark/>
          </w:tcPr>
          <w:p w14:paraId="2E54409A" w14:textId="33EBFC0D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$ 290.00</w:t>
            </w:r>
          </w:p>
        </w:tc>
        <w:tc>
          <w:tcPr>
            <w:tcW w:w="1118" w:type="dxa"/>
            <w:hideMark/>
          </w:tcPr>
          <w:p w14:paraId="713F17D4" w14:textId="72BC3A5A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$ 135.0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0</w:t>
            </w:r>
          </w:p>
        </w:tc>
        <w:tc>
          <w:tcPr>
            <w:tcW w:w="1674" w:type="dxa"/>
            <w:hideMark/>
          </w:tcPr>
          <w:p w14:paraId="1C820F96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5A58AA" w:rsidRPr="005A58AA" w14:paraId="64B696EB" w14:textId="77777777" w:rsidTr="005A58AA">
        <w:tc>
          <w:tcPr>
            <w:tcW w:w="0" w:type="auto"/>
            <w:hideMark/>
          </w:tcPr>
          <w:p w14:paraId="4E247992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0" w:type="auto"/>
            <w:hideMark/>
          </w:tcPr>
          <w:p w14:paraId="6858B0B3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2D7FBAFD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0" w:type="auto"/>
            <w:hideMark/>
          </w:tcPr>
          <w:p w14:paraId="500AE539" w14:textId="68C2E0B9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$ 290.00</w:t>
            </w:r>
          </w:p>
        </w:tc>
        <w:tc>
          <w:tcPr>
            <w:tcW w:w="1118" w:type="dxa"/>
            <w:hideMark/>
          </w:tcPr>
          <w:p w14:paraId="60F2E446" w14:textId="0D54AF86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$ 135.00</w:t>
            </w:r>
          </w:p>
          <w:p w14:paraId="612C46EA" w14:textId="306BCE7E" w:rsidR="005A58AA" w:rsidRPr="005A58AA" w:rsidRDefault="005A58AA" w:rsidP="00D178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  <w:tc>
          <w:tcPr>
            <w:tcW w:w="1674" w:type="dxa"/>
            <w:hideMark/>
          </w:tcPr>
          <w:p w14:paraId="7AA97804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5A58AA" w:rsidRPr="005A58AA" w14:paraId="2945CA05" w14:textId="77777777" w:rsidTr="005A58AA">
        <w:tc>
          <w:tcPr>
            <w:tcW w:w="0" w:type="auto"/>
            <w:hideMark/>
          </w:tcPr>
          <w:p w14:paraId="4BC893EE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0" w:type="auto"/>
            <w:hideMark/>
          </w:tcPr>
          <w:p w14:paraId="68DFF424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2A5EB62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0" w:type="auto"/>
            <w:hideMark/>
          </w:tcPr>
          <w:p w14:paraId="6404F41B" w14:textId="6B7B8486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$ 290.00</w:t>
            </w:r>
          </w:p>
        </w:tc>
        <w:tc>
          <w:tcPr>
            <w:tcW w:w="1118" w:type="dxa"/>
            <w:hideMark/>
          </w:tcPr>
          <w:p w14:paraId="2D1588FA" w14:textId="005E52DB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$ 135.00</w:t>
            </w:r>
          </w:p>
        </w:tc>
        <w:tc>
          <w:tcPr>
            <w:tcW w:w="1674" w:type="dxa"/>
            <w:hideMark/>
          </w:tcPr>
          <w:p w14:paraId="2E349824" w14:textId="77777777" w:rsidR="005A58AA" w:rsidRPr="005A58AA" w:rsidRDefault="005A58AA" w:rsidP="00D17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</w:tbl>
    <w:p w14:paraId="4ADAC2CD" w14:textId="5CC5D38D" w:rsidR="00D178DA" w:rsidRPr="005A58AA" w:rsidRDefault="00D178DA">
      <w:pPr>
        <w:rPr>
          <w:rFonts w:ascii="Times New Roman" w:hAnsi="Times New Roman" w:cs="Times New Roman"/>
          <w:sz w:val="24"/>
          <w:szCs w:val="24"/>
        </w:rPr>
      </w:pPr>
    </w:p>
    <w:p w14:paraId="2C51BED6" w14:textId="5712DFD2" w:rsidR="00D178DA" w:rsidRPr="005A58AA" w:rsidRDefault="00D178DA">
      <w:pPr>
        <w:rPr>
          <w:rFonts w:ascii="Times New Roman" w:hAnsi="Times New Roman" w:cs="Times New Roman"/>
          <w:sz w:val="24"/>
          <w:szCs w:val="24"/>
        </w:rPr>
      </w:pPr>
    </w:p>
    <w:p w14:paraId="0A217174" w14:textId="400A33C6" w:rsidR="00D178DA" w:rsidRPr="005A58AA" w:rsidRDefault="00D178DA" w:rsidP="00D178D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8A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2-Х МЕСТНЫЙ НОМЕР КАТЕГОРИИ ПОЛУЛЮКС</w:t>
      </w:r>
    </w:p>
    <w:p w14:paraId="151B52CC" w14:textId="5444144E" w:rsidR="00D178DA" w:rsidRPr="005A58AA" w:rsidRDefault="00D178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104" w:type="dxa"/>
        <w:tblLook w:val="04A0" w:firstRow="1" w:lastRow="0" w:firstColumn="1" w:lastColumn="0" w:noHBand="0" w:noVBand="1"/>
      </w:tblPr>
      <w:tblGrid>
        <w:gridCol w:w="1878"/>
        <w:gridCol w:w="1082"/>
        <w:gridCol w:w="1576"/>
        <w:gridCol w:w="1961"/>
        <w:gridCol w:w="1607"/>
      </w:tblGrid>
      <w:tr w:rsidR="005A58AA" w:rsidRPr="005A58AA" w14:paraId="79182C89" w14:textId="77777777" w:rsidTr="005A58AA">
        <w:tc>
          <w:tcPr>
            <w:tcW w:w="0" w:type="auto"/>
            <w:vMerge w:val="restart"/>
            <w:hideMark/>
          </w:tcPr>
          <w:p w14:paraId="5F7F22F2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2B6C82FE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7CEA2562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678" w:type="dxa"/>
            <w:gridSpan w:val="2"/>
            <w:hideMark/>
          </w:tcPr>
          <w:p w14:paraId="1BA458DD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5A58AA" w:rsidRPr="005A58AA" w14:paraId="375CDFB2" w14:textId="77777777" w:rsidTr="005A58AA">
        <w:trPr>
          <w:trHeight w:val="865"/>
        </w:trPr>
        <w:tc>
          <w:tcPr>
            <w:tcW w:w="0" w:type="auto"/>
            <w:vMerge/>
            <w:hideMark/>
          </w:tcPr>
          <w:p w14:paraId="2F717177" w14:textId="77777777" w:rsidR="005A58AA" w:rsidRPr="005A58AA" w:rsidRDefault="005A58AA" w:rsidP="005A58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2E1AB913" w14:textId="77777777" w:rsidR="005A58AA" w:rsidRPr="005A58AA" w:rsidRDefault="005A58AA" w:rsidP="005A58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523AD562" w14:textId="77777777" w:rsidR="005A58AA" w:rsidRPr="005A58AA" w:rsidRDefault="005A58AA" w:rsidP="005A58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hideMark/>
          </w:tcPr>
          <w:p w14:paraId="768A6FD7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607" w:type="dxa"/>
            <w:hideMark/>
          </w:tcPr>
          <w:p w14:paraId="37F170A2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5A58AA" w:rsidRPr="005A58AA" w14:paraId="5C6E28FC" w14:textId="77777777" w:rsidTr="005A58AA">
        <w:tc>
          <w:tcPr>
            <w:tcW w:w="0" w:type="auto"/>
            <w:hideMark/>
          </w:tcPr>
          <w:p w14:paraId="00FE8DDA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0" w:type="auto"/>
            <w:hideMark/>
          </w:tcPr>
          <w:p w14:paraId="4094A409" w14:textId="77777777" w:rsidR="005A58AA" w:rsidRPr="005A58AA" w:rsidRDefault="005A58AA" w:rsidP="00EA5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2165BDD2" w14:textId="77777777" w:rsidR="005A58AA" w:rsidRPr="005A58AA" w:rsidRDefault="005A58AA" w:rsidP="00EA5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0" w:type="auto"/>
            <w:hideMark/>
          </w:tcPr>
          <w:p w14:paraId="643E0FA1" w14:textId="03D37135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$ 340.00</w:t>
            </w:r>
          </w:p>
        </w:tc>
        <w:tc>
          <w:tcPr>
            <w:tcW w:w="1607" w:type="dxa"/>
            <w:hideMark/>
          </w:tcPr>
          <w:p w14:paraId="3BEA6F47" w14:textId="77777777" w:rsidR="005A58AA" w:rsidRPr="005A58AA" w:rsidRDefault="005A58AA" w:rsidP="005A58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A58AA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</w:tbl>
    <w:p w14:paraId="390F638A" w14:textId="50C2CD4B" w:rsidR="00E3511E" w:rsidRPr="005A58AA" w:rsidRDefault="00E3511E" w:rsidP="00E3511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58AA">
        <w:rPr>
          <w:rFonts w:ascii="Times New Roman" w:hAnsi="Times New Roman" w:cs="Times New Roman"/>
          <w:sz w:val="24"/>
          <w:szCs w:val="24"/>
          <w:lang w:val="ru-RU"/>
        </w:rPr>
        <w:t>*Стоимость услуг по организации тура для детей 0-4 года – 50 руб., для детей 4-9 лет – 650 руб. (на заезд 17.06 – 600 руб.)</w:t>
      </w:r>
    </w:p>
    <w:p w14:paraId="52CBD704" w14:textId="3D595EA0" w:rsidR="00D178DA" w:rsidRPr="005A58AA" w:rsidRDefault="00D178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77F2F3" w14:textId="77777777" w:rsidR="004E72B1" w:rsidRPr="005A58AA" w:rsidRDefault="004E72B1" w:rsidP="004E72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lastRenderedPageBreak/>
        <w:t>ОПИСАНИЕ МАРШРУТА</w:t>
      </w:r>
    </w:p>
    <w:p w14:paraId="05B01146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</w:t>
      </w:r>
    </w:p>
    <w:p w14:paraId="4E93585C" w14:textId="77777777" w:rsidR="004E72B1" w:rsidRPr="005A58AA" w:rsidRDefault="004E72B1" w:rsidP="004E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10.15 встреча с представителем фирмы на железнодорожном вокзале. Посадка в поезд. </w:t>
      </w: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Отъезд из Минска поездом </w:t>
      </w: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мин).</w:t>
      </w:r>
    </w:p>
    <w:p w14:paraId="05B1A887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3-12</w:t>
      </w:r>
    </w:p>
    <w:p w14:paraId="0B9AF420" w14:textId="77777777" w:rsidR="004E72B1" w:rsidRPr="005A58AA" w:rsidRDefault="004E72B1" w:rsidP="004E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Прибытие в Анапу в 10:37. Отдых на море 10 - 11 ночей (в зависимости от даты тура). </w:t>
      </w:r>
    </w:p>
    <w:p w14:paraId="52942220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13</w:t>
      </w:r>
    </w:p>
    <w:p w14:paraId="17EE0FCD" w14:textId="77777777" w:rsidR="004E72B1" w:rsidRPr="005A58AA" w:rsidRDefault="004E72B1" w:rsidP="004E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Выселение из гостиницы до 12.00.  Свободное время. Отправление в Минск поездом № 489 С в </w:t>
      </w:r>
      <w:proofErr w:type="gramStart"/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21:33  (</w:t>
      </w:r>
      <w:proofErr w:type="gramEnd"/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в пути 45 ч 26 мин).</w:t>
      </w:r>
    </w:p>
    <w:p w14:paraId="22E0EDB6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15</w:t>
      </w:r>
    </w:p>
    <w:p w14:paraId="2A0C2879" w14:textId="77777777" w:rsidR="004E72B1" w:rsidRPr="005A58AA" w:rsidRDefault="004E72B1" w:rsidP="004E7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Прибытие в </w:t>
      </w:r>
      <w:proofErr w:type="gramStart"/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  18:59</w:t>
      </w:r>
      <w:proofErr w:type="gramEnd"/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. </w:t>
      </w:r>
    </w:p>
    <w:p w14:paraId="2F797D21" w14:textId="77777777" w:rsidR="004E72B1" w:rsidRPr="005A58AA" w:rsidRDefault="004E72B1" w:rsidP="004E72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ПРИМЕЧАНИЕ ПО ТУРУ</w:t>
      </w:r>
    </w:p>
    <w:p w14:paraId="62C2264A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5 лет включительно - БЕСПЛАТНО (без места в номере). </w:t>
      </w: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4D43D3C7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9.99 лет включительно с местом в поезде предоставляется скидка 60 %. </w:t>
      </w:r>
    </w:p>
    <w:p w14:paraId="3E204C8A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78251C67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Расписание поезда </w:t>
      </w:r>
    </w:p>
    <w:p w14:paraId="42BF8631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 - Минск (10:58) – Анапа (10:37)</w:t>
      </w: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>№ 489 С (в пути 45 ч 26 мин) - Анапа (21:33) – Минск (18:59)</w:t>
      </w:r>
    </w:p>
    <w:p w14:paraId="488BD97F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3823B2DB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4C914D9B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</w:p>
    <w:p w14:paraId="33CD0195" w14:textId="6D6ED303" w:rsidR="004E72B1" w:rsidRPr="005A58AA" w:rsidRDefault="004E72B1" w:rsidP="005A58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5AC27277" w14:textId="77777777" w:rsidR="004E72B1" w:rsidRPr="005A58AA" w:rsidRDefault="004E72B1" w:rsidP="004E72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ВХОДИТ</w:t>
      </w:r>
    </w:p>
    <w:p w14:paraId="70AE280D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проезд поездом (вагон плацкарт) по маршруту Минск – Анапа – Минск;</w:t>
      </w:r>
    </w:p>
    <w:p w14:paraId="64437F58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проживание в отеле 10/11 ночей;</w:t>
      </w:r>
    </w:p>
    <w:p w14:paraId="0C79404B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сопровождение;</w:t>
      </w:r>
    </w:p>
    <w:p w14:paraId="22A43140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услуги по организации тура.</w:t>
      </w:r>
    </w:p>
    <w:p w14:paraId="100219FA" w14:textId="77777777" w:rsidR="004E72B1" w:rsidRPr="005A58AA" w:rsidRDefault="004E72B1" w:rsidP="004E72B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НЕ ВХОДИТ</w:t>
      </w:r>
    </w:p>
    <w:p w14:paraId="3BAB485D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курортный сбор 30 - 50 рос. руб./сутки с 18 лет;</w:t>
      </w:r>
    </w:p>
    <w:p w14:paraId="3503E8A2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медицинская страховка (обязательно, самостоятельно).</w:t>
      </w:r>
    </w:p>
    <w:p w14:paraId="72006850" w14:textId="77777777" w:rsidR="004E72B1" w:rsidRPr="005A58AA" w:rsidRDefault="004E72B1" w:rsidP="004E7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A58AA">
        <w:rPr>
          <w:rFonts w:ascii="Times New Roman" w:eastAsia="Times New Roman" w:hAnsi="Times New Roman" w:cs="Times New Roman"/>
          <w:sz w:val="24"/>
          <w:szCs w:val="24"/>
          <w:lang w:eastAsia="ru-BY"/>
        </w:rPr>
        <w:t>трансфер по маршруту ж/д вокзал – отель - ж/д вокзал</w:t>
      </w:r>
    </w:p>
    <w:p w14:paraId="288FF612" w14:textId="77777777" w:rsidR="004E72B1" w:rsidRPr="005A58AA" w:rsidRDefault="004E72B1">
      <w:pPr>
        <w:rPr>
          <w:rFonts w:ascii="Times New Roman" w:hAnsi="Times New Roman" w:cs="Times New Roman"/>
          <w:sz w:val="24"/>
          <w:szCs w:val="24"/>
        </w:rPr>
      </w:pPr>
    </w:p>
    <w:sectPr w:rsidR="004E72B1" w:rsidRPr="005A58A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FB2D" w14:textId="77777777" w:rsidR="00FD096C" w:rsidRDefault="00FD096C" w:rsidP="005A58AA">
      <w:pPr>
        <w:spacing w:after="0" w:line="240" w:lineRule="auto"/>
      </w:pPr>
      <w:r>
        <w:separator/>
      </w:r>
    </w:p>
  </w:endnote>
  <w:endnote w:type="continuationSeparator" w:id="0">
    <w:p w14:paraId="41CDEED0" w14:textId="77777777" w:rsidR="00FD096C" w:rsidRDefault="00FD096C" w:rsidP="005A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541A" w14:textId="77777777" w:rsidR="00FD096C" w:rsidRDefault="00FD096C" w:rsidP="005A58AA">
      <w:pPr>
        <w:spacing w:after="0" w:line="240" w:lineRule="auto"/>
      </w:pPr>
      <w:r>
        <w:separator/>
      </w:r>
    </w:p>
  </w:footnote>
  <w:footnote w:type="continuationSeparator" w:id="0">
    <w:p w14:paraId="18237EC1" w14:textId="77777777" w:rsidR="00FD096C" w:rsidRDefault="00FD096C" w:rsidP="005A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E91C" w14:textId="77777777" w:rsidR="005A58AA" w:rsidRPr="00EE6CE5" w:rsidRDefault="005A58AA" w:rsidP="005A58AA">
    <w:pPr>
      <w:pStyle w:val="a7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8F77259" wp14:editId="37EA90BB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09929956" w14:textId="77777777" w:rsidR="005A58AA" w:rsidRPr="00EE6CE5" w:rsidRDefault="005A58AA" w:rsidP="005A58AA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58113AA1" w14:textId="77777777" w:rsidR="005A58AA" w:rsidRPr="00F964C2" w:rsidRDefault="005A58AA" w:rsidP="005A58AA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280309C8" w14:textId="77777777" w:rsidR="005A58AA" w:rsidRPr="00F964C2" w:rsidRDefault="005A58AA" w:rsidP="005A58AA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179B0896" w14:textId="77777777" w:rsidR="005A58AA" w:rsidRPr="00F964C2" w:rsidRDefault="005A58AA" w:rsidP="005A58AA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31A52E8C" w14:textId="77777777" w:rsidR="005A58AA" w:rsidRPr="00F964C2" w:rsidRDefault="005A58AA" w:rsidP="005A58AA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324C30BF" w14:textId="77777777" w:rsidR="005A58AA" w:rsidRDefault="005A58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BE"/>
    <w:rsid w:val="000045A4"/>
    <w:rsid w:val="002D44BE"/>
    <w:rsid w:val="00324FB5"/>
    <w:rsid w:val="004E72B1"/>
    <w:rsid w:val="005A58AA"/>
    <w:rsid w:val="00D178DA"/>
    <w:rsid w:val="00E3511E"/>
    <w:rsid w:val="00EA579F"/>
    <w:rsid w:val="00EE6A59"/>
    <w:rsid w:val="00F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AB68"/>
  <w15:chartTrackingRefBased/>
  <w15:docId w15:val="{3C7661D3-4E34-40AB-9602-DB469271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7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8DA"/>
    <w:rPr>
      <w:b/>
      <w:bCs/>
    </w:rPr>
  </w:style>
  <w:style w:type="paragraph" w:styleId="a4">
    <w:name w:val="Normal (Web)"/>
    <w:basedOn w:val="a"/>
    <w:uiPriority w:val="99"/>
    <w:semiHidden/>
    <w:unhideWhenUsed/>
    <w:rsid w:val="00D1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date-display-single">
    <w:name w:val="date-display-single"/>
    <w:basedOn w:val="a0"/>
    <w:rsid w:val="00D178DA"/>
  </w:style>
  <w:style w:type="character" w:styleId="a5">
    <w:name w:val="Hyperlink"/>
    <w:basedOn w:val="a0"/>
    <w:uiPriority w:val="99"/>
    <w:semiHidden/>
    <w:unhideWhenUsed/>
    <w:rsid w:val="00D178DA"/>
    <w:rPr>
      <w:color w:val="0000FF"/>
      <w:u w:val="single"/>
    </w:rPr>
  </w:style>
  <w:style w:type="table" w:styleId="a6">
    <w:name w:val="Table Grid"/>
    <w:basedOn w:val="a1"/>
    <w:uiPriority w:val="39"/>
    <w:rsid w:val="00D1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2B1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7">
    <w:name w:val="header"/>
    <w:basedOn w:val="a"/>
    <w:link w:val="a8"/>
    <w:uiPriority w:val="99"/>
    <w:unhideWhenUsed/>
    <w:rsid w:val="005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8AA"/>
  </w:style>
  <w:style w:type="paragraph" w:styleId="a9">
    <w:name w:val="footer"/>
    <w:basedOn w:val="a"/>
    <w:link w:val="aa"/>
    <w:uiPriority w:val="99"/>
    <w:unhideWhenUsed/>
    <w:rsid w:val="005A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707">
              <w:marLeft w:val="0"/>
              <w:marRight w:val="0"/>
              <w:marTop w:val="0"/>
              <w:marBottom w:val="0"/>
              <w:divBdr>
                <w:top w:val="single" w:sz="6" w:space="0" w:color="F1F1F1"/>
                <w:left w:val="single" w:sz="6" w:space="0" w:color="F1F1F1"/>
                <w:bottom w:val="single" w:sz="6" w:space="0" w:color="F1F1F1"/>
                <w:right w:val="single" w:sz="6" w:space="0" w:color="F1F1F1"/>
              </w:divBdr>
              <w:divsChild>
                <w:div w:id="1953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68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1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47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5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4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8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8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8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4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7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6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0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2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9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5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0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2024-02-28T10:54:00Z</dcterms:created>
  <dcterms:modified xsi:type="dcterms:W3CDTF">2024-03-19T13:49:00Z</dcterms:modified>
</cp:coreProperties>
</file>