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F1" w:rsidRPr="001C35C6" w:rsidRDefault="00D90A50" w:rsidP="001C35C6">
      <w:pPr>
        <w:pStyle w:val="3"/>
        <w:contextualSpacing/>
        <w:jc w:val="center"/>
        <w:rPr>
          <w:rFonts w:ascii="Times New Roman" w:hAnsi="Times New Roman" w:cs="Times New Roman"/>
          <w:color w:val="002060"/>
          <w:sz w:val="48"/>
          <w:szCs w:val="56"/>
          <w:u w:val="single"/>
        </w:rPr>
      </w:pPr>
      <w:r w:rsidRPr="001C35C6">
        <w:rPr>
          <w:rFonts w:ascii="Times New Roman" w:hAnsi="Times New Roman" w:cs="Times New Roman"/>
          <w:color w:val="002060"/>
          <w:sz w:val="48"/>
          <w:szCs w:val="56"/>
          <w:u w:val="single"/>
        </w:rPr>
        <w:t xml:space="preserve">Тур в </w:t>
      </w:r>
      <w:proofErr w:type="spellStart"/>
      <w:r w:rsidR="00B92BC3" w:rsidRPr="001C35C6">
        <w:rPr>
          <w:rFonts w:ascii="Times New Roman" w:hAnsi="Times New Roman" w:cs="Times New Roman"/>
          <w:color w:val="002060"/>
          <w:sz w:val="48"/>
          <w:szCs w:val="56"/>
          <w:u w:val="single"/>
        </w:rPr>
        <w:t>Белосток</w:t>
      </w:r>
      <w:proofErr w:type="spellEnd"/>
    </w:p>
    <w:p w:rsidR="00B92BC3" w:rsidRPr="001C35C6" w:rsidRDefault="00B92BC3" w:rsidP="00B92BC3">
      <w:pPr>
        <w:jc w:val="center"/>
        <w:rPr>
          <w:b/>
          <w:i/>
          <w:sz w:val="12"/>
          <w:szCs w:val="16"/>
        </w:rPr>
      </w:pPr>
    </w:p>
    <w:p w:rsidR="001511B4" w:rsidRPr="001C35C6" w:rsidRDefault="001A24C9" w:rsidP="00B92BC3">
      <w:pPr>
        <w:jc w:val="center"/>
        <w:rPr>
          <w:b/>
          <w:i/>
          <w:sz w:val="32"/>
          <w:szCs w:val="40"/>
        </w:rPr>
      </w:pPr>
      <w:r w:rsidRPr="001C35C6">
        <w:rPr>
          <w:b/>
          <w:i/>
          <w:sz w:val="32"/>
          <w:szCs w:val="40"/>
          <w:highlight w:val="cyan"/>
        </w:rPr>
        <w:t>06.12 – 09.12.2024 г.</w:t>
      </w:r>
    </w:p>
    <w:p w:rsidR="009A55EF" w:rsidRPr="00D90A50" w:rsidRDefault="001511B4" w:rsidP="00B92BC3">
      <w:pPr>
        <w:jc w:val="center"/>
        <w:rPr>
          <w:b/>
          <w:i/>
          <w:sz w:val="40"/>
          <w:szCs w:val="40"/>
          <w:u w:val="single"/>
        </w:rPr>
      </w:pPr>
      <w:r w:rsidRPr="00D90A50">
        <w:rPr>
          <w:b/>
          <w:i/>
          <w:sz w:val="40"/>
          <w:szCs w:val="40"/>
        </w:rPr>
        <w:t xml:space="preserve"> </w:t>
      </w:r>
      <w:r w:rsidR="00D90A50" w:rsidRPr="00D90A50">
        <w:rPr>
          <w:b/>
          <w:i/>
          <w:sz w:val="24"/>
          <w:szCs w:val="40"/>
        </w:rPr>
        <w:t>*</w:t>
      </w:r>
      <w:r w:rsidRPr="00D90A50">
        <w:rPr>
          <w:i/>
          <w:sz w:val="24"/>
          <w:szCs w:val="24"/>
          <w:u w:val="single"/>
        </w:rPr>
        <w:t>для жителей Гродненской области</w:t>
      </w:r>
    </w:p>
    <w:p w:rsidR="00B92BC3" w:rsidRDefault="00B92BC3" w:rsidP="00B92BC3">
      <w:pPr>
        <w:contextualSpacing/>
        <w:jc w:val="both"/>
        <w:rPr>
          <w:sz w:val="28"/>
          <w:szCs w:val="28"/>
        </w:rPr>
      </w:pPr>
    </w:p>
    <w:tbl>
      <w:tblPr>
        <w:tblStyle w:val="ac"/>
        <w:tblW w:w="11307" w:type="dxa"/>
        <w:tblLook w:val="04A0" w:firstRow="1" w:lastRow="0" w:firstColumn="1" w:lastColumn="0" w:noHBand="0" w:noVBand="1"/>
      </w:tblPr>
      <w:tblGrid>
        <w:gridCol w:w="1101"/>
        <w:gridCol w:w="10206"/>
      </w:tblGrid>
      <w:tr w:rsidR="00023915" w:rsidTr="0022099D">
        <w:tc>
          <w:tcPr>
            <w:tcW w:w="1101" w:type="dxa"/>
          </w:tcPr>
          <w:p w:rsidR="00023915" w:rsidRPr="00023915" w:rsidRDefault="00023915" w:rsidP="00B92BC3">
            <w:pPr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023915">
              <w:rPr>
                <w:b/>
                <w:i/>
                <w:sz w:val="28"/>
                <w:szCs w:val="28"/>
              </w:rPr>
              <w:t>1 день</w:t>
            </w:r>
          </w:p>
        </w:tc>
        <w:tc>
          <w:tcPr>
            <w:tcW w:w="10206" w:type="dxa"/>
          </w:tcPr>
          <w:p w:rsidR="00023915" w:rsidRPr="001C35C6" w:rsidRDefault="00023915" w:rsidP="00B92BC3">
            <w:pPr>
              <w:contextualSpacing/>
              <w:jc w:val="both"/>
              <w:rPr>
                <w:sz w:val="22"/>
                <w:szCs w:val="22"/>
              </w:rPr>
            </w:pPr>
            <w:r w:rsidRPr="001C35C6">
              <w:rPr>
                <w:sz w:val="22"/>
                <w:szCs w:val="22"/>
              </w:rPr>
              <w:t xml:space="preserve">Выезд ориентировочно в </w:t>
            </w:r>
            <w:r w:rsidRPr="001C35C6">
              <w:rPr>
                <w:b/>
                <w:sz w:val="22"/>
                <w:szCs w:val="22"/>
              </w:rPr>
              <w:t>16.00</w:t>
            </w:r>
            <w:r w:rsidR="00147573" w:rsidRPr="001C35C6">
              <w:rPr>
                <w:b/>
                <w:sz w:val="22"/>
                <w:szCs w:val="22"/>
              </w:rPr>
              <w:t xml:space="preserve"> </w:t>
            </w:r>
            <w:r w:rsidR="00147573" w:rsidRPr="001C35C6">
              <w:rPr>
                <w:sz w:val="22"/>
                <w:szCs w:val="22"/>
              </w:rPr>
              <w:t>из Минска</w:t>
            </w:r>
            <w:r w:rsidRPr="001C35C6">
              <w:rPr>
                <w:sz w:val="22"/>
                <w:szCs w:val="22"/>
              </w:rPr>
              <w:t>. Пересечение границы</w:t>
            </w:r>
            <w:r w:rsidR="00147573" w:rsidRPr="001C35C6">
              <w:rPr>
                <w:sz w:val="22"/>
                <w:szCs w:val="22"/>
              </w:rPr>
              <w:t xml:space="preserve"> Брест-</w:t>
            </w:r>
            <w:proofErr w:type="spellStart"/>
            <w:r w:rsidR="00147573" w:rsidRPr="001C35C6">
              <w:rPr>
                <w:sz w:val="22"/>
                <w:szCs w:val="22"/>
              </w:rPr>
              <w:t>Тересполь</w:t>
            </w:r>
            <w:proofErr w:type="spellEnd"/>
            <w:r w:rsidR="00147573" w:rsidRPr="001C35C6">
              <w:rPr>
                <w:sz w:val="22"/>
                <w:szCs w:val="22"/>
              </w:rPr>
              <w:t>.</w:t>
            </w:r>
            <w:r w:rsidRPr="001C35C6">
              <w:rPr>
                <w:sz w:val="22"/>
                <w:szCs w:val="22"/>
              </w:rPr>
              <w:t xml:space="preserve"> Ночной переезд.</w:t>
            </w:r>
          </w:p>
        </w:tc>
      </w:tr>
      <w:tr w:rsidR="00023915" w:rsidTr="0022099D">
        <w:tc>
          <w:tcPr>
            <w:tcW w:w="1101" w:type="dxa"/>
          </w:tcPr>
          <w:p w:rsidR="00023915" w:rsidRPr="00023915" w:rsidRDefault="00023915" w:rsidP="00B92BC3">
            <w:pPr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023915">
              <w:rPr>
                <w:b/>
                <w:i/>
                <w:sz w:val="28"/>
                <w:szCs w:val="28"/>
              </w:rPr>
              <w:t>2 день</w:t>
            </w:r>
          </w:p>
        </w:tc>
        <w:tc>
          <w:tcPr>
            <w:tcW w:w="10206" w:type="dxa"/>
          </w:tcPr>
          <w:p w:rsidR="00023915" w:rsidRPr="001C35C6" w:rsidRDefault="001C35C6" w:rsidP="001C35C6">
            <w:pPr>
              <w:rPr>
                <w:sz w:val="22"/>
                <w:szCs w:val="22"/>
              </w:rPr>
            </w:pPr>
            <w:r w:rsidRPr="001C35C6">
              <w:rPr>
                <w:b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32C972B0" wp14:editId="7541A439">
                  <wp:simplePos x="0" y="0"/>
                  <wp:positionH relativeFrom="margin">
                    <wp:posOffset>4831080</wp:posOffset>
                  </wp:positionH>
                  <wp:positionV relativeFrom="margin">
                    <wp:posOffset>342900</wp:posOffset>
                  </wp:positionV>
                  <wp:extent cx="1409700" cy="965200"/>
                  <wp:effectExtent l="0" t="0" r="0" b="6350"/>
                  <wp:wrapSquare wrapText="bothSides"/>
                  <wp:docPr id="35" name="Рисунок 35" descr="Likwidacja sklepu Auchan. Pracownicy zajęli towar i go wyprzedają.  &quot;Odradzamy zakupy&quot; | Biznes na Next.Gazeta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kwidacja sklepu Auchan. Pracownicy zajęli towar i go wyprzedają.  &quot;Odradzamy zakupy&quot; | Biznes na Next.Gazeta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3915" w:rsidRPr="001C35C6">
              <w:rPr>
                <w:b/>
                <w:sz w:val="22"/>
                <w:szCs w:val="22"/>
              </w:rPr>
              <w:t>06.00 - 09.00</w:t>
            </w:r>
            <w:r w:rsidR="00023915" w:rsidRPr="001C35C6">
              <w:rPr>
                <w:sz w:val="22"/>
                <w:szCs w:val="22"/>
              </w:rPr>
              <w:t xml:space="preserve"> -</w:t>
            </w:r>
            <w:r w:rsidR="001A24C9" w:rsidRPr="001C35C6">
              <w:rPr>
                <w:sz w:val="22"/>
                <w:szCs w:val="22"/>
              </w:rPr>
              <w:t xml:space="preserve"> Посещение вещевого рынка </w:t>
            </w:r>
            <w:r w:rsidR="001A24C9" w:rsidRPr="001C35C6">
              <w:rPr>
                <w:rStyle w:val="b"/>
                <w:bCs/>
                <w:sz w:val="22"/>
                <w:szCs w:val="22"/>
                <w:bdr w:val="none" w:sz="0" w:space="0" w:color="auto" w:frame="1"/>
              </w:rPr>
              <w:t>«Кавалерийский»</w:t>
            </w:r>
            <w:r w:rsidR="001A24C9" w:rsidRPr="001C35C6">
              <w:rPr>
                <w:sz w:val="22"/>
                <w:szCs w:val="22"/>
              </w:rPr>
              <w:t> (</w:t>
            </w:r>
            <w:proofErr w:type="spellStart"/>
            <w:r w:rsidR="001A24C9" w:rsidRPr="001C35C6">
              <w:rPr>
                <w:sz w:val="22"/>
                <w:szCs w:val="22"/>
              </w:rPr>
              <w:t>ul</w:t>
            </w:r>
            <w:proofErr w:type="spellEnd"/>
            <w:r w:rsidR="001A24C9" w:rsidRPr="001C35C6">
              <w:rPr>
                <w:sz w:val="22"/>
                <w:szCs w:val="22"/>
              </w:rPr>
              <w:t xml:space="preserve">. </w:t>
            </w:r>
            <w:proofErr w:type="spellStart"/>
            <w:r w:rsidR="001A24C9" w:rsidRPr="001C35C6">
              <w:rPr>
                <w:sz w:val="22"/>
                <w:szCs w:val="22"/>
              </w:rPr>
              <w:t>Kawaleryjska</w:t>
            </w:r>
            <w:proofErr w:type="spellEnd"/>
            <w:r w:rsidR="001A24C9" w:rsidRPr="001C35C6">
              <w:rPr>
                <w:sz w:val="22"/>
                <w:szCs w:val="22"/>
              </w:rPr>
              <w:t>)</w:t>
            </w:r>
            <w:r w:rsidR="005F35F6" w:rsidRPr="001C35C6">
              <w:rPr>
                <w:sz w:val="22"/>
                <w:szCs w:val="22"/>
              </w:rPr>
              <w:t xml:space="preserve"> (одежда, обувь, косметика, бижутерия, химия, посуда, техника и т.д.).</w:t>
            </w:r>
          </w:p>
          <w:p w:rsidR="00023915" w:rsidRPr="001C35C6" w:rsidRDefault="00023915" w:rsidP="001C35C6">
            <w:pPr>
              <w:ind w:left="40"/>
              <w:rPr>
                <w:sz w:val="22"/>
                <w:szCs w:val="22"/>
              </w:rPr>
            </w:pPr>
            <w:r w:rsidRPr="001C35C6">
              <w:rPr>
                <w:b/>
                <w:sz w:val="22"/>
                <w:szCs w:val="22"/>
              </w:rPr>
              <w:t>09.30 - 14.00</w:t>
            </w:r>
            <w:r w:rsidRPr="001C35C6">
              <w:rPr>
                <w:sz w:val="22"/>
                <w:szCs w:val="22"/>
              </w:rPr>
              <w:t xml:space="preserve"> </w:t>
            </w:r>
            <w:r w:rsidR="001A24C9" w:rsidRPr="001C35C6">
              <w:rPr>
                <w:sz w:val="22"/>
                <w:szCs w:val="22"/>
              </w:rPr>
              <w:t xml:space="preserve">– Посещение ТЦ на </w:t>
            </w:r>
            <w:proofErr w:type="spellStart"/>
            <w:r w:rsidR="001A24C9" w:rsidRPr="001C35C6">
              <w:rPr>
                <w:sz w:val="22"/>
                <w:szCs w:val="22"/>
              </w:rPr>
              <w:t>ul</w:t>
            </w:r>
            <w:proofErr w:type="spellEnd"/>
            <w:r w:rsidR="001A24C9" w:rsidRPr="001C35C6">
              <w:rPr>
                <w:sz w:val="22"/>
                <w:szCs w:val="22"/>
              </w:rPr>
              <w:t xml:space="preserve">. </w:t>
            </w:r>
            <w:proofErr w:type="spellStart"/>
            <w:r w:rsidR="001A24C9" w:rsidRPr="001C35C6">
              <w:rPr>
                <w:sz w:val="22"/>
                <w:szCs w:val="22"/>
              </w:rPr>
              <w:t>Produkcyjna</w:t>
            </w:r>
            <w:proofErr w:type="spellEnd"/>
            <w:r w:rsidR="001A24C9" w:rsidRPr="001C35C6">
              <w:rPr>
                <w:sz w:val="22"/>
                <w:szCs w:val="22"/>
              </w:rPr>
              <w:t> </w:t>
            </w:r>
            <w:r w:rsidR="001A24C9" w:rsidRPr="001C35C6">
              <w:rPr>
                <w:rStyle w:val="b"/>
                <w:bCs/>
                <w:sz w:val="22"/>
                <w:szCs w:val="22"/>
                <w:bdr w:val="none" w:sz="0" w:space="0" w:color="auto" w:frame="1"/>
              </w:rPr>
              <w:t>«</w:t>
            </w:r>
            <w:proofErr w:type="spellStart"/>
            <w:r w:rsidR="001A24C9" w:rsidRPr="001C35C6">
              <w:rPr>
                <w:rStyle w:val="b"/>
                <w:bCs/>
                <w:sz w:val="22"/>
                <w:szCs w:val="22"/>
                <w:bdr w:val="none" w:sz="0" w:space="0" w:color="auto" w:frame="1"/>
              </w:rPr>
              <w:t>Auchan</w:t>
            </w:r>
            <w:proofErr w:type="spellEnd"/>
            <w:r w:rsidR="001A24C9" w:rsidRPr="001C35C6">
              <w:rPr>
                <w:rStyle w:val="b"/>
                <w:bCs/>
                <w:sz w:val="22"/>
                <w:szCs w:val="22"/>
                <w:bdr w:val="none" w:sz="0" w:space="0" w:color="auto" w:frame="1"/>
              </w:rPr>
              <w:t>» (большой)</w:t>
            </w:r>
            <w:r w:rsidR="001A24C9" w:rsidRPr="001C35C6">
              <w:rPr>
                <w:sz w:val="22"/>
                <w:szCs w:val="22"/>
              </w:rPr>
              <w:t xml:space="preserve">, с сетью бутиков таких как: </w:t>
            </w:r>
            <w:proofErr w:type="spellStart"/>
            <w:r w:rsidR="001A24C9" w:rsidRPr="001C35C6">
              <w:rPr>
                <w:sz w:val="22"/>
                <w:szCs w:val="22"/>
              </w:rPr>
              <w:t>Carry</w:t>
            </w:r>
            <w:proofErr w:type="spellEnd"/>
            <w:r w:rsidR="001A24C9" w:rsidRPr="001C35C6">
              <w:rPr>
                <w:sz w:val="22"/>
                <w:szCs w:val="22"/>
              </w:rPr>
              <w:t xml:space="preserve">, </w:t>
            </w:r>
            <w:proofErr w:type="spellStart"/>
            <w:r w:rsidR="001A24C9" w:rsidRPr="001C35C6">
              <w:rPr>
                <w:sz w:val="22"/>
                <w:szCs w:val="22"/>
              </w:rPr>
              <w:t>Deichmann</w:t>
            </w:r>
            <w:proofErr w:type="spellEnd"/>
            <w:r w:rsidR="001A24C9" w:rsidRPr="001C35C6">
              <w:rPr>
                <w:sz w:val="22"/>
                <w:szCs w:val="22"/>
              </w:rPr>
              <w:t xml:space="preserve">, </w:t>
            </w:r>
            <w:proofErr w:type="spellStart"/>
            <w:r w:rsidR="001A24C9" w:rsidRPr="001C35C6">
              <w:rPr>
                <w:sz w:val="22"/>
                <w:szCs w:val="22"/>
              </w:rPr>
              <w:t>Pepco</w:t>
            </w:r>
            <w:proofErr w:type="spellEnd"/>
            <w:r w:rsidR="001A24C9" w:rsidRPr="001C35C6">
              <w:rPr>
                <w:sz w:val="22"/>
                <w:szCs w:val="22"/>
              </w:rPr>
              <w:t xml:space="preserve">, CCC, </w:t>
            </w:r>
            <w:proofErr w:type="spellStart"/>
            <w:r w:rsidR="001A24C9" w:rsidRPr="001C35C6">
              <w:rPr>
                <w:sz w:val="22"/>
                <w:szCs w:val="22"/>
              </w:rPr>
              <w:t>Orsay</w:t>
            </w:r>
            <w:proofErr w:type="spellEnd"/>
            <w:r w:rsidR="001A24C9" w:rsidRPr="001C35C6">
              <w:rPr>
                <w:sz w:val="22"/>
                <w:szCs w:val="22"/>
              </w:rPr>
              <w:t xml:space="preserve">, </w:t>
            </w:r>
            <w:proofErr w:type="spellStart"/>
            <w:r w:rsidR="001A24C9" w:rsidRPr="001C35C6">
              <w:rPr>
                <w:sz w:val="22"/>
                <w:szCs w:val="22"/>
              </w:rPr>
              <w:t>Monnari</w:t>
            </w:r>
            <w:proofErr w:type="spellEnd"/>
            <w:r w:rsidR="001A24C9" w:rsidRPr="001C35C6">
              <w:rPr>
                <w:sz w:val="22"/>
                <w:szCs w:val="22"/>
              </w:rPr>
              <w:t xml:space="preserve">, </w:t>
            </w:r>
            <w:proofErr w:type="spellStart"/>
            <w:r w:rsidR="001A24C9" w:rsidRPr="001C35C6">
              <w:rPr>
                <w:sz w:val="22"/>
                <w:szCs w:val="22"/>
              </w:rPr>
              <w:t>Rossman</w:t>
            </w:r>
            <w:proofErr w:type="spellEnd"/>
            <w:r w:rsidR="001A24C9" w:rsidRPr="001C35C6">
              <w:rPr>
                <w:sz w:val="22"/>
                <w:szCs w:val="22"/>
              </w:rPr>
              <w:t xml:space="preserve">, </w:t>
            </w:r>
            <w:proofErr w:type="spellStart"/>
            <w:r w:rsidR="001A24C9" w:rsidRPr="001C35C6">
              <w:rPr>
                <w:sz w:val="22"/>
                <w:szCs w:val="22"/>
              </w:rPr>
              <w:t>Rylko</w:t>
            </w:r>
            <w:proofErr w:type="spellEnd"/>
            <w:r w:rsidR="001A24C9" w:rsidRPr="001C35C6">
              <w:rPr>
                <w:sz w:val="22"/>
                <w:szCs w:val="22"/>
              </w:rPr>
              <w:t xml:space="preserve">, </w:t>
            </w:r>
            <w:proofErr w:type="spellStart"/>
            <w:r w:rsidR="001A24C9" w:rsidRPr="001C35C6">
              <w:rPr>
                <w:sz w:val="22"/>
                <w:szCs w:val="22"/>
              </w:rPr>
              <w:t>Sephora</w:t>
            </w:r>
            <w:proofErr w:type="spellEnd"/>
            <w:r w:rsidR="001A24C9" w:rsidRPr="001C35C6">
              <w:rPr>
                <w:sz w:val="22"/>
                <w:szCs w:val="22"/>
              </w:rPr>
              <w:t xml:space="preserve">, салон </w:t>
            </w:r>
            <w:proofErr w:type="spellStart"/>
            <w:r w:rsidR="001A24C9" w:rsidRPr="001C35C6">
              <w:rPr>
                <w:sz w:val="22"/>
                <w:szCs w:val="22"/>
              </w:rPr>
              <w:t>Tefal</w:t>
            </w:r>
            <w:proofErr w:type="spellEnd"/>
            <w:r w:rsidR="001A24C9" w:rsidRPr="001C35C6">
              <w:rPr>
                <w:sz w:val="22"/>
                <w:szCs w:val="22"/>
              </w:rPr>
              <w:t>, салон компьютерной техники X-</w:t>
            </w:r>
            <w:proofErr w:type="spellStart"/>
            <w:r w:rsidR="001A24C9" w:rsidRPr="001C35C6">
              <w:rPr>
                <w:sz w:val="22"/>
                <w:szCs w:val="22"/>
              </w:rPr>
              <w:t>Kom</w:t>
            </w:r>
            <w:proofErr w:type="spellEnd"/>
            <w:r w:rsidR="001A24C9" w:rsidRPr="001C35C6">
              <w:rPr>
                <w:sz w:val="22"/>
                <w:szCs w:val="22"/>
              </w:rPr>
              <w:t xml:space="preserve"> и др.</w:t>
            </w:r>
          </w:p>
          <w:p w:rsidR="00023915" w:rsidRPr="001C35C6" w:rsidRDefault="00023915" w:rsidP="001C35C6">
            <w:pPr>
              <w:rPr>
                <w:noProof/>
                <w:sz w:val="22"/>
                <w:szCs w:val="22"/>
                <w:lang w:eastAsia="en-US"/>
              </w:rPr>
            </w:pPr>
            <w:r w:rsidRPr="001C35C6">
              <w:rPr>
                <w:b/>
                <w:sz w:val="22"/>
                <w:szCs w:val="22"/>
              </w:rPr>
              <w:t>14.00 - 15.00</w:t>
            </w:r>
            <w:r w:rsidRPr="001C35C6">
              <w:rPr>
                <w:sz w:val="22"/>
                <w:szCs w:val="22"/>
              </w:rPr>
              <w:t xml:space="preserve"> - Переезд в гостиницу </w:t>
            </w:r>
            <w:proofErr w:type="spellStart"/>
            <w:r w:rsidRPr="001C35C6">
              <w:rPr>
                <w:sz w:val="22"/>
                <w:szCs w:val="22"/>
              </w:rPr>
              <w:t>Супрас</w:t>
            </w:r>
            <w:r w:rsidR="001C35C6" w:rsidRPr="001C35C6">
              <w:rPr>
                <w:sz w:val="22"/>
                <w:szCs w:val="22"/>
              </w:rPr>
              <w:t>льского</w:t>
            </w:r>
            <w:proofErr w:type="spellEnd"/>
            <w:r w:rsidR="001C35C6" w:rsidRPr="001C35C6">
              <w:rPr>
                <w:sz w:val="22"/>
                <w:szCs w:val="22"/>
              </w:rPr>
              <w:t xml:space="preserve"> монастыря, размещение, </w:t>
            </w:r>
            <w:r w:rsidRPr="001C35C6">
              <w:rPr>
                <w:sz w:val="22"/>
                <w:szCs w:val="22"/>
              </w:rPr>
              <w:t>свободное время, участие в богослужении, ночлег.</w:t>
            </w:r>
            <w:r w:rsidR="0022099D" w:rsidRPr="001C35C6">
              <w:rPr>
                <w:noProof/>
                <w:sz w:val="22"/>
                <w:szCs w:val="22"/>
                <w:lang w:eastAsia="en-US"/>
              </w:rPr>
              <w:t xml:space="preserve"> </w:t>
            </w:r>
          </w:p>
          <w:p w:rsidR="005F35F6" w:rsidRPr="005F35F6" w:rsidRDefault="001C35C6" w:rsidP="001C35C6">
            <w:pPr>
              <w:shd w:val="clear" w:color="auto" w:fill="FFFFFF"/>
              <w:spacing w:before="150" w:after="150"/>
              <w:ind w:firstLine="204"/>
              <w:rPr>
                <w:sz w:val="22"/>
                <w:szCs w:val="22"/>
                <w:lang w:eastAsia="en-US"/>
              </w:rPr>
            </w:pPr>
            <w:r w:rsidRPr="001C35C6">
              <w:rPr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61ACC01F" wp14:editId="3B5361DE">
                  <wp:simplePos x="0" y="0"/>
                  <wp:positionH relativeFrom="margin">
                    <wp:posOffset>92075</wp:posOffset>
                  </wp:positionH>
                  <wp:positionV relativeFrom="margin">
                    <wp:posOffset>1427480</wp:posOffset>
                  </wp:positionV>
                  <wp:extent cx="1018540" cy="1273175"/>
                  <wp:effectExtent l="0" t="0" r="0" b="3175"/>
                  <wp:wrapSquare wrapText="bothSides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Cerk_NMP-ko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127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5F6" w:rsidRPr="005F35F6">
              <w:rPr>
                <w:sz w:val="22"/>
                <w:szCs w:val="22"/>
                <w:lang w:eastAsia="en-US"/>
              </w:rPr>
              <w:t xml:space="preserve">У </w:t>
            </w:r>
            <w:proofErr w:type="spellStart"/>
            <w:r w:rsidR="005F35F6" w:rsidRPr="005F35F6">
              <w:rPr>
                <w:sz w:val="22"/>
                <w:szCs w:val="22"/>
                <w:lang w:eastAsia="en-US"/>
              </w:rPr>
              <w:t>Супрасльской</w:t>
            </w:r>
            <w:proofErr w:type="spellEnd"/>
            <w:r w:rsidR="005F35F6" w:rsidRPr="005F35F6">
              <w:rPr>
                <w:sz w:val="22"/>
                <w:szCs w:val="22"/>
                <w:lang w:eastAsia="en-US"/>
              </w:rPr>
              <w:t xml:space="preserve"> обители близ </w:t>
            </w:r>
            <w:proofErr w:type="spellStart"/>
            <w:r w:rsidR="005F35F6" w:rsidRPr="005F35F6">
              <w:rPr>
                <w:sz w:val="22"/>
                <w:szCs w:val="22"/>
                <w:lang w:eastAsia="en-US"/>
              </w:rPr>
              <w:t>Белостока</w:t>
            </w:r>
            <w:proofErr w:type="spellEnd"/>
            <w:r w:rsidR="005F35F6" w:rsidRPr="005F35F6">
              <w:rPr>
                <w:sz w:val="22"/>
                <w:szCs w:val="22"/>
                <w:lang w:eastAsia="en-US"/>
              </w:rPr>
              <w:t xml:space="preserve"> – самая богатая история из всех православных монастырей на территории Польши. </w:t>
            </w:r>
          </w:p>
          <w:p w:rsidR="00023915" w:rsidRPr="001C35C6" w:rsidRDefault="001C35C6" w:rsidP="001C35C6">
            <w:pPr>
              <w:shd w:val="clear" w:color="auto" w:fill="FFFFFF"/>
              <w:spacing w:before="150" w:after="150"/>
              <w:ind w:firstLine="204"/>
              <w:rPr>
                <w:sz w:val="22"/>
                <w:szCs w:val="22"/>
                <w:lang w:eastAsia="en-US"/>
              </w:rPr>
            </w:pPr>
            <w:proofErr w:type="spellStart"/>
            <w:r w:rsidRPr="001C35C6">
              <w:rPr>
                <w:sz w:val="22"/>
                <w:szCs w:val="22"/>
                <w:shd w:val="clear" w:color="auto" w:fill="FFFFFF"/>
              </w:rPr>
              <w:t>Супрасльский</w:t>
            </w:r>
            <w:proofErr w:type="spellEnd"/>
            <w:r w:rsidRPr="001C35C6">
              <w:rPr>
                <w:sz w:val="22"/>
                <w:szCs w:val="22"/>
                <w:shd w:val="clear" w:color="auto" w:fill="FFFFFF"/>
              </w:rPr>
              <w:t xml:space="preserve"> монастырь был основан в </w:t>
            </w:r>
            <w:hyperlink r:id="rId10" w:tooltip="1498" w:history="1">
              <w:r w:rsidRPr="001C35C6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1498</w:t>
              </w:r>
            </w:hyperlink>
            <w:r w:rsidRPr="001C35C6">
              <w:rPr>
                <w:sz w:val="22"/>
                <w:szCs w:val="22"/>
                <w:shd w:val="clear" w:color="auto" w:fill="FFFFFF"/>
              </w:rPr>
              <w:t> году воеводой </w:t>
            </w:r>
            <w:proofErr w:type="spellStart"/>
            <w:r w:rsidRPr="001C35C6">
              <w:rPr>
                <w:sz w:val="22"/>
                <w:szCs w:val="22"/>
              </w:rPr>
              <w:fldChar w:fldCharType="begin"/>
            </w:r>
            <w:r w:rsidRPr="001C35C6">
              <w:rPr>
                <w:sz w:val="22"/>
                <w:szCs w:val="22"/>
              </w:rPr>
              <w:instrText xml:space="preserve"> HYPERLINK "https://drevo-info.ru/articles/17995.html" \o "НОВОГРУДОК" </w:instrText>
            </w:r>
            <w:r w:rsidRPr="001C35C6">
              <w:rPr>
                <w:sz w:val="22"/>
                <w:szCs w:val="22"/>
              </w:rPr>
              <w:fldChar w:fldCharType="separate"/>
            </w:r>
            <w:r w:rsidRPr="001C35C6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</w:rPr>
              <w:t>новогрудским</w:t>
            </w:r>
            <w:proofErr w:type="spellEnd"/>
            <w:r w:rsidRPr="001C35C6">
              <w:rPr>
                <w:sz w:val="22"/>
                <w:szCs w:val="22"/>
              </w:rPr>
              <w:fldChar w:fldCharType="end"/>
            </w:r>
            <w:r w:rsidRPr="001C35C6">
              <w:rPr>
                <w:sz w:val="22"/>
                <w:szCs w:val="22"/>
                <w:shd w:val="clear" w:color="auto" w:fill="FFFFFF"/>
              </w:rPr>
              <w:t> и маршалом великого княжества </w:t>
            </w:r>
            <w:hyperlink r:id="rId11" w:tooltip="ЛИТВА" w:history="1">
              <w:r w:rsidRPr="001C35C6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Литовского</w:t>
              </w:r>
            </w:hyperlink>
            <w:r w:rsidRPr="001C35C6">
              <w:rPr>
                <w:sz w:val="22"/>
                <w:szCs w:val="22"/>
                <w:shd w:val="clear" w:color="auto" w:fill="FFFFFF"/>
              </w:rPr>
              <w:t> Александром Ходкевичем в своей резиденции в </w:t>
            </w:r>
            <w:hyperlink r:id="rId12" w:tooltip="ГРУДЕК" w:history="1">
              <w:r w:rsidRPr="001C35C6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Грудке</w:t>
              </w:r>
            </w:hyperlink>
            <w:r w:rsidRPr="001C35C6">
              <w:rPr>
                <w:sz w:val="22"/>
                <w:szCs w:val="22"/>
                <w:shd w:val="clear" w:color="auto" w:fill="FFFFFF"/>
              </w:rPr>
              <w:t xml:space="preserve">. В </w:t>
            </w:r>
            <w:proofErr w:type="spellStart"/>
            <w:r w:rsidRPr="001C35C6">
              <w:rPr>
                <w:sz w:val="22"/>
                <w:szCs w:val="22"/>
                <w:shd w:val="clear" w:color="auto" w:fill="FFFFFF"/>
              </w:rPr>
              <w:t>новосозданную</w:t>
            </w:r>
            <w:proofErr w:type="spellEnd"/>
            <w:r w:rsidRPr="001C35C6">
              <w:rPr>
                <w:sz w:val="22"/>
                <w:szCs w:val="22"/>
                <w:shd w:val="clear" w:color="auto" w:fill="FFFFFF"/>
              </w:rPr>
              <w:t xml:space="preserve"> обитель прибыло большое количество монахов из </w:t>
            </w:r>
            <w:hyperlink r:id="rId13" w:tooltip="КИЕВ" w:history="1">
              <w:r w:rsidRPr="001C35C6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киевских</w:t>
              </w:r>
            </w:hyperlink>
            <w:r w:rsidRPr="001C35C6">
              <w:rPr>
                <w:sz w:val="22"/>
                <w:szCs w:val="22"/>
                <w:shd w:val="clear" w:color="auto" w:fill="FFFFFF"/>
              </w:rPr>
              <w:t> монастырей. Ввиду оживленности города, мешавшей монашеской жизни, получив разрешение на перенос монастыря, в </w:t>
            </w:r>
            <w:hyperlink r:id="rId14" w:tooltip="1500" w:history="1">
              <w:r w:rsidRPr="001C35C6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1500</w:t>
              </w:r>
            </w:hyperlink>
            <w:r w:rsidRPr="001C35C6">
              <w:rPr>
                <w:sz w:val="22"/>
                <w:szCs w:val="22"/>
                <w:shd w:val="clear" w:color="auto" w:fill="FFFFFF"/>
              </w:rPr>
              <w:t xml:space="preserve"> году братия переселилась на берег реки </w:t>
            </w:r>
            <w:proofErr w:type="spellStart"/>
            <w:r w:rsidRPr="001C35C6">
              <w:rPr>
                <w:sz w:val="22"/>
                <w:szCs w:val="22"/>
                <w:shd w:val="clear" w:color="auto" w:fill="FFFFFF"/>
              </w:rPr>
              <w:t>Супраслянки</w:t>
            </w:r>
            <w:proofErr w:type="spellEnd"/>
            <w:r w:rsidRPr="001C35C6">
              <w:rPr>
                <w:sz w:val="22"/>
                <w:szCs w:val="22"/>
                <w:shd w:val="clear" w:color="auto" w:fill="FFFFFF"/>
              </w:rPr>
              <w:t>. По преданию, монахи опустили в реку крест с частицей </w:t>
            </w:r>
            <w:hyperlink r:id="rId15" w:tooltip="КРЕСТ ГОСПОДЕНЬ" w:history="1">
              <w:r w:rsidRPr="001C35C6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Животворящего Креста Господня</w:t>
              </w:r>
            </w:hyperlink>
            <w:r w:rsidRPr="001C35C6">
              <w:rPr>
                <w:sz w:val="22"/>
                <w:szCs w:val="22"/>
                <w:shd w:val="clear" w:color="auto" w:fill="FFFFFF"/>
              </w:rPr>
              <w:t xml:space="preserve">, и он остановился напротив урочища Сухой </w:t>
            </w:r>
            <w:proofErr w:type="spellStart"/>
            <w:r w:rsidRPr="001C35C6">
              <w:rPr>
                <w:sz w:val="22"/>
                <w:szCs w:val="22"/>
                <w:shd w:val="clear" w:color="auto" w:fill="FFFFFF"/>
              </w:rPr>
              <w:t>Хруд</w:t>
            </w:r>
            <w:proofErr w:type="spellEnd"/>
            <w:r w:rsidRPr="001C35C6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23915" w:rsidTr="0022099D">
        <w:tc>
          <w:tcPr>
            <w:tcW w:w="1101" w:type="dxa"/>
          </w:tcPr>
          <w:p w:rsidR="00023915" w:rsidRPr="00023915" w:rsidRDefault="00023915" w:rsidP="00B92BC3">
            <w:pPr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023915">
              <w:rPr>
                <w:b/>
                <w:i/>
                <w:sz w:val="28"/>
                <w:szCs w:val="28"/>
              </w:rPr>
              <w:t>3 день</w:t>
            </w:r>
          </w:p>
        </w:tc>
        <w:tc>
          <w:tcPr>
            <w:tcW w:w="10206" w:type="dxa"/>
          </w:tcPr>
          <w:p w:rsidR="00023915" w:rsidRPr="001C35C6" w:rsidRDefault="00023915" w:rsidP="00023915">
            <w:pPr>
              <w:rPr>
                <w:sz w:val="22"/>
                <w:szCs w:val="22"/>
              </w:rPr>
            </w:pPr>
            <w:r w:rsidRPr="001C35C6">
              <w:rPr>
                <w:b/>
                <w:sz w:val="22"/>
                <w:szCs w:val="22"/>
              </w:rPr>
              <w:t>8.00</w:t>
            </w:r>
            <w:r w:rsidRPr="001C35C6">
              <w:rPr>
                <w:sz w:val="22"/>
                <w:szCs w:val="22"/>
              </w:rPr>
              <w:t xml:space="preserve"> – завтрак (доп. 35 </w:t>
            </w:r>
            <w:proofErr w:type="spellStart"/>
            <w:r w:rsidRPr="001C35C6">
              <w:rPr>
                <w:sz w:val="22"/>
                <w:szCs w:val="22"/>
              </w:rPr>
              <w:t>зл</w:t>
            </w:r>
            <w:proofErr w:type="spellEnd"/>
            <w:r w:rsidRPr="001C35C6">
              <w:rPr>
                <w:sz w:val="22"/>
                <w:szCs w:val="22"/>
              </w:rPr>
              <w:t>.)</w:t>
            </w:r>
          </w:p>
          <w:p w:rsidR="00023915" w:rsidRPr="001C35C6" w:rsidRDefault="00023915" w:rsidP="00023915">
            <w:pPr>
              <w:rPr>
                <w:sz w:val="22"/>
                <w:szCs w:val="22"/>
              </w:rPr>
            </w:pPr>
            <w:r w:rsidRPr="001C35C6">
              <w:rPr>
                <w:sz w:val="22"/>
                <w:szCs w:val="22"/>
              </w:rPr>
              <w:t>Выселение из гостиницы.</w:t>
            </w:r>
            <w:r w:rsidRPr="001C35C6">
              <w:rPr>
                <w:sz w:val="22"/>
                <w:szCs w:val="22"/>
              </w:rPr>
              <w:br/>
            </w:r>
            <w:r w:rsidRPr="001C35C6">
              <w:rPr>
                <w:b/>
                <w:sz w:val="22"/>
                <w:szCs w:val="22"/>
              </w:rPr>
              <w:t>09.00 -11.30</w:t>
            </w:r>
            <w:r w:rsidR="001C35C6" w:rsidRPr="001C35C6">
              <w:rPr>
                <w:sz w:val="22"/>
                <w:szCs w:val="22"/>
              </w:rPr>
              <w:t xml:space="preserve"> – Обзорная экскурсия по </w:t>
            </w:r>
            <w:proofErr w:type="spellStart"/>
            <w:r w:rsidR="001C35C6" w:rsidRPr="001C35C6">
              <w:rPr>
                <w:sz w:val="22"/>
              </w:rPr>
              <w:t>Белостоку</w:t>
            </w:r>
            <w:proofErr w:type="spellEnd"/>
            <w:r w:rsidR="001C35C6" w:rsidRPr="001C35C6">
              <w:rPr>
                <w:sz w:val="22"/>
              </w:rPr>
              <w:t xml:space="preserve">  с осмот</w:t>
            </w:r>
            <w:r w:rsidR="001C35C6" w:rsidRPr="001C35C6">
              <w:rPr>
                <w:sz w:val="22"/>
              </w:rPr>
              <w:softHyphen/>
              <w:t>ром ос</w:t>
            </w:r>
            <w:r w:rsidR="001C35C6" w:rsidRPr="001C35C6">
              <w:rPr>
                <w:sz w:val="22"/>
              </w:rPr>
              <w:softHyphen/>
              <w:t>нов</w:t>
            </w:r>
            <w:r w:rsidR="001C35C6" w:rsidRPr="001C35C6">
              <w:rPr>
                <w:sz w:val="22"/>
              </w:rPr>
              <w:softHyphen/>
              <w:t>ных до</w:t>
            </w:r>
            <w:r w:rsidR="001C35C6" w:rsidRPr="001C35C6">
              <w:rPr>
                <w:sz w:val="22"/>
              </w:rPr>
              <w:softHyphen/>
              <w:t>сто</w:t>
            </w:r>
            <w:r w:rsidR="001C35C6" w:rsidRPr="001C35C6">
              <w:rPr>
                <w:sz w:val="22"/>
              </w:rPr>
              <w:softHyphen/>
              <w:t>при</w:t>
            </w:r>
            <w:r w:rsidR="001C35C6" w:rsidRPr="001C35C6">
              <w:rPr>
                <w:sz w:val="22"/>
              </w:rPr>
              <w:softHyphen/>
              <w:t>ме</w:t>
            </w:r>
            <w:r w:rsidR="001C35C6" w:rsidRPr="001C35C6">
              <w:rPr>
                <w:sz w:val="22"/>
              </w:rPr>
              <w:softHyphen/>
              <w:t>ча</w:t>
            </w:r>
            <w:r w:rsidR="001C35C6" w:rsidRPr="001C35C6">
              <w:rPr>
                <w:sz w:val="22"/>
              </w:rPr>
              <w:softHyphen/>
              <w:t>тель</w:t>
            </w:r>
            <w:r w:rsidR="001C35C6" w:rsidRPr="001C35C6">
              <w:rPr>
                <w:sz w:val="22"/>
              </w:rPr>
              <w:softHyphen/>
              <w:t>но</w:t>
            </w:r>
            <w:r w:rsidR="001C35C6" w:rsidRPr="001C35C6">
              <w:rPr>
                <w:sz w:val="22"/>
              </w:rPr>
              <w:softHyphen/>
              <w:t>стей это</w:t>
            </w:r>
            <w:r w:rsidR="001C35C6" w:rsidRPr="001C35C6">
              <w:rPr>
                <w:sz w:val="22"/>
              </w:rPr>
              <w:softHyphen/>
              <w:t>го ста</w:t>
            </w:r>
            <w:r w:rsidR="001C35C6" w:rsidRPr="001C35C6">
              <w:rPr>
                <w:sz w:val="22"/>
              </w:rPr>
              <w:softHyphen/>
              <w:t>рин</w:t>
            </w:r>
            <w:r w:rsidR="001C35C6" w:rsidRPr="001C35C6">
              <w:rPr>
                <w:sz w:val="22"/>
              </w:rPr>
              <w:softHyphen/>
              <w:t>но</w:t>
            </w:r>
            <w:r w:rsidR="001C35C6" w:rsidRPr="001C35C6">
              <w:rPr>
                <w:sz w:val="22"/>
              </w:rPr>
              <w:softHyphen/>
              <w:t>го го</w:t>
            </w:r>
            <w:r w:rsidR="001C35C6" w:rsidRPr="001C35C6">
              <w:rPr>
                <w:sz w:val="22"/>
              </w:rPr>
              <w:softHyphen/>
              <w:t>ро</w:t>
            </w:r>
            <w:r w:rsidR="001C35C6" w:rsidRPr="001C35C6">
              <w:rPr>
                <w:sz w:val="22"/>
              </w:rPr>
              <w:softHyphen/>
              <w:t>да. Живописные со</w:t>
            </w:r>
            <w:r w:rsidR="001C35C6" w:rsidRPr="001C35C6">
              <w:rPr>
                <w:sz w:val="22"/>
              </w:rPr>
              <w:softHyphen/>
              <w:t>бо</w:t>
            </w:r>
            <w:r w:rsidR="001C35C6" w:rsidRPr="001C35C6">
              <w:rPr>
                <w:sz w:val="22"/>
              </w:rPr>
              <w:softHyphen/>
              <w:t>ры, ста</w:t>
            </w:r>
            <w:r w:rsidR="001C35C6" w:rsidRPr="001C35C6">
              <w:rPr>
                <w:sz w:val="22"/>
              </w:rPr>
              <w:softHyphen/>
              <w:t>рин</w:t>
            </w:r>
            <w:r w:rsidR="001C35C6" w:rsidRPr="001C35C6">
              <w:rPr>
                <w:sz w:val="22"/>
              </w:rPr>
              <w:softHyphen/>
              <w:t>ный дво</w:t>
            </w:r>
            <w:r w:rsidR="001C35C6" w:rsidRPr="001C35C6">
              <w:rPr>
                <w:sz w:val="22"/>
              </w:rPr>
              <w:softHyphen/>
              <w:t xml:space="preserve">рец </w:t>
            </w:r>
            <w:proofErr w:type="spellStart"/>
            <w:r w:rsidR="001C35C6" w:rsidRPr="001C35C6">
              <w:rPr>
                <w:sz w:val="22"/>
              </w:rPr>
              <w:t>Браницких</w:t>
            </w:r>
            <w:proofErr w:type="spellEnd"/>
            <w:r w:rsidR="001C35C6" w:rsidRPr="001C35C6">
              <w:rPr>
                <w:sz w:val="22"/>
              </w:rPr>
              <w:t>, величественный со</w:t>
            </w:r>
            <w:r w:rsidR="001C35C6" w:rsidRPr="001C35C6">
              <w:rPr>
                <w:sz w:val="22"/>
              </w:rPr>
              <w:softHyphen/>
              <w:t>бор Свя</w:t>
            </w:r>
            <w:r w:rsidR="001C35C6" w:rsidRPr="001C35C6">
              <w:rPr>
                <w:sz w:val="22"/>
              </w:rPr>
              <w:softHyphen/>
              <w:t>то</w:t>
            </w:r>
            <w:r w:rsidR="001C35C6" w:rsidRPr="001C35C6">
              <w:rPr>
                <w:sz w:val="22"/>
              </w:rPr>
              <w:softHyphen/>
              <w:t xml:space="preserve">го </w:t>
            </w:r>
            <w:proofErr w:type="spellStart"/>
            <w:r w:rsidR="001C35C6" w:rsidRPr="001C35C6">
              <w:rPr>
                <w:sz w:val="22"/>
              </w:rPr>
              <w:t>Роха</w:t>
            </w:r>
            <w:proofErr w:type="spellEnd"/>
            <w:r w:rsidR="001C35C6" w:rsidRPr="001C35C6">
              <w:rPr>
                <w:sz w:val="22"/>
              </w:rPr>
              <w:t>.</w:t>
            </w:r>
          </w:p>
          <w:p w:rsidR="00023915" w:rsidRPr="001C35C6" w:rsidRDefault="00023915" w:rsidP="001A24C9">
            <w:pPr>
              <w:ind w:left="182" w:hanging="851"/>
              <w:jc w:val="both"/>
              <w:rPr>
                <w:sz w:val="22"/>
                <w:szCs w:val="22"/>
              </w:rPr>
            </w:pPr>
            <w:r w:rsidRPr="001C35C6">
              <w:rPr>
                <w:sz w:val="22"/>
                <w:szCs w:val="22"/>
              </w:rPr>
              <w:t xml:space="preserve">           Отправление домой. </w:t>
            </w:r>
          </w:p>
          <w:p w:rsidR="00023915" w:rsidRPr="001C35C6" w:rsidRDefault="00023915" w:rsidP="00023915">
            <w:pPr>
              <w:ind w:hanging="851"/>
              <w:jc w:val="both"/>
              <w:rPr>
                <w:sz w:val="22"/>
                <w:szCs w:val="22"/>
              </w:rPr>
            </w:pPr>
          </w:p>
        </w:tc>
      </w:tr>
      <w:tr w:rsidR="00023915" w:rsidTr="0022099D">
        <w:tc>
          <w:tcPr>
            <w:tcW w:w="1101" w:type="dxa"/>
          </w:tcPr>
          <w:p w:rsidR="00023915" w:rsidRPr="00023915" w:rsidRDefault="00023915" w:rsidP="00B92BC3">
            <w:pPr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023915">
              <w:rPr>
                <w:b/>
                <w:i/>
                <w:sz w:val="28"/>
                <w:szCs w:val="28"/>
              </w:rPr>
              <w:t>4 день</w:t>
            </w:r>
          </w:p>
        </w:tc>
        <w:tc>
          <w:tcPr>
            <w:tcW w:w="10206" w:type="dxa"/>
          </w:tcPr>
          <w:p w:rsidR="00D90A50" w:rsidRPr="001C35C6" w:rsidRDefault="00D90A50" w:rsidP="00D90A50">
            <w:pPr>
              <w:contextualSpacing/>
              <w:jc w:val="both"/>
              <w:rPr>
                <w:color w:val="333333"/>
                <w:sz w:val="22"/>
                <w:szCs w:val="22"/>
              </w:rPr>
            </w:pPr>
            <w:r w:rsidRPr="001C35C6">
              <w:rPr>
                <w:color w:val="333333"/>
                <w:sz w:val="22"/>
                <w:szCs w:val="22"/>
              </w:rPr>
              <w:t>Прибытие в Минск (время зависит от скорости прохождения границы, погодных и дорожных условий).</w:t>
            </w:r>
          </w:p>
        </w:tc>
      </w:tr>
    </w:tbl>
    <w:p w:rsidR="00B92BC3" w:rsidRPr="00B75174" w:rsidRDefault="00B92BC3" w:rsidP="00B92BC3">
      <w:pPr>
        <w:contextualSpacing/>
        <w:jc w:val="both"/>
        <w:rPr>
          <w:sz w:val="16"/>
          <w:szCs w:val="16"/>
        </w:rPr>
      </w:pPr>
    </w:p>
    <w:p w:rsidR="00023915" w:rsidRDefault="00B92BC3" w:rsidP="001C35C6">
      <w:pPr>
        <w:contextualSpacing/>
        <w:jc w:val="center"/>
        <w:rPr>
          <w:b/>
          <w:i/>
          <w:sz w:val="40"/>
          <w:szCs w:val="48"/>
        </w:rPr>
      </w:pPr>
      <w:r w:rsidRPr="001C35C6">
        <w:rPr>
          <w:b/>
          <w:i/>
          <w:sz w:val="40"/>
          <w:szCs w:val="48"/>
        </w:rPr>
        <w:t xml:space="preserve">Цена тура: </w:t>
      </w:r>
      <w:r w:rsidR="000520FE" w:rsidRPr="001C35C6">
        <w:rPr>
          <w:b/>
          <w:i/>
          <w:sz w:val="40"/>
          <w:szCs w:val="48"/>
        </w:rPr>
        <w:t>1</w:t>
      </w:r>
      <w:r w:rsidR="00023915" w:rsidRPr="001C35C6">
        <w:rPr>
          <w:b/>
          <w:i/>
          <w:sz w:val="40"/>
          <w:szCs w:val="48"/>
        </w:rPr>
        <w:t>45</w:t>
      </w:r>
      <w:r w:rsidRPr="001C35C6">
        <w:rPr>
          <w:b/>
          <w:i/>
          <w:sz w:val="40"/>
          <w:szCs w:val="48"/>
        </w:rPr>
        <w:t xml:space="preserve"> евро +   </w:t>
      </w:r>
      <w:r w:rsidR="00023915" w:rsidRPr="001C35C6">
        <w:rPr>
          <w:b/>
          <w:i/>
          <w:sz w:val="40"/>
          <w:szCs w:val="48"/>
        </w:rPr>
        <w:t>200 рублей</w:t>
      </w:r>
    </w:p>
    <w:p w:rsidR="001C35C6" w:rsidRPr="001C35C6" w:rsidRDefault="001C35C6" w:rsidP="001C35C6">
      <w:pPr>
        <w:contextualSpacing/>
        <w:jc w:val="center"/>
        <w:rPr>
          <w:b/>
          <w:i/>
          <w:sz w:val="40"/>
          <w:szCs w:val="48"/>
        </w:rPr>
      </w:pPr>
    </w:p>
    <w:tbl>
      <w:tblPr>
        <w:tblStyle w:val="ac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111"/>
      </w:tblGrid>
      <w:tr w:rsidR="00023915" w:rsidTr="00702AB7">
        <w:tc>
          <w:tcPr>
            <w:tcW w:w="5528" w:type="dxa"/>
          </w:tcPr>
          <w:p w:rsidR="00023915" w:rsidRPr="00EA6261" w:rsidRDefault="00023915" w:rsidP="00023915">
            <w:pPr>
              <w:contextualSpacing/>
              <w:rPr>
                <w:sz w:val="22"/>
                <w:szCs w:val="22"/>
              </w:rPr>
            </w:pPr>
            <w:r w:rsidRPr="00EA6261">
              <w:rPr>
                <w:b/>
                <w:sz w:val="22"/>
                <w:szCs w:val="22"/>
              </w:rPr>
              <w:t>В стоимость тура входит:</w:t>
            </w:r>
          </w:p>
          <w:p w:rsidR="00023915" w:rsidRPr="00EA6261" w:rsidRDefault="00023915" w:rsidP="00023915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EA6261">
              <w:rPr>
                <w:sz w:val="22"/>
                <w:szCs w:val="22"/>
              </w:rPr>
              <w:t>проезд комфортабельным автобусом;</w:t>
            </w:r>
          </w:p>
          <w:p w:rsidR="00023915" w:rsidRPr="00EA6261" w:rsidRDefault="00023915" w:rsidP="00023915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EA6261">
              <w:rPr>
                <w:sz w:val="22"/>
                <w:szCs w:val="22"/>
              </w:rPr>
              <w:t>экскурсионное обслуживание;</w:t>
            </w:r>
          </w:p>
          <w:p w:rsidR="00023915" w:rsidRPr="00EA6261" w:rsidRDefault="00023915" w:rsidP="00023915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ночлег в </w:t>
            </w:r>
            <w:proofErr w:type="spellStart"/>
            <w:r>
              <w:rPr>
                <w:sz w:val="22"/>
                <w:szCs w:val="22"/>
              </w:rPr>
              <w:t>Супрасльском</w:t>
            </w:r>
            <w:proofErr w:type="spellEnd"/>
            <w:r>
              <w:rPr>
                <w:sz w:val="22"/>
                <w:szCs w:val="22"/>
              </w:rPr>
              <w:t xml:space="preserve"> монастыре</w:t>
            </w:r>
            <w:r w:rsidRPr="00EA6261">
              <w:rPr>
                <w:sz w:val="22"/>
                <w:szCs w:val="22"/>
              </w:rPr>
              <w:t>;</w:t>
            </w:r>
          </w:p>
          <w:p w:rsidR="00023915" w:rsidRPr="00702AB7" w:rsidRDefault="00023915" w:rsidP="00702AB7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EA6261">
              <w:rPr>
                <w:sz w:val="22"/>
                <w:szCs w:val="22"/>
              </w:rPr>
              <w:t>услу</w:t>
            </w:r>
            <w:r w:rsidR="00D90A50">
              <w:rPr>
                <w:sz w:val="22"/>
                <w:szCs w:val="22"/>
              </w:rPr>
              <w:t xml:space="preserve">ги по оформлению документов для </w:t>
            </w:r>
            <w:r w:rsidRPr="00EA6261">
              <w:rPr>
                <w:sz w:val="22"/>
                <w:szCs w:val="22"/>
                <w:u w:val="single"/>
              </w:rPr>
              <w:t xml:space="preserve">открытия </w:t>
            </w:r>
            <w:r w:rsidR="001C35C6">
              <w:rPr>
                <w:sz w:val="22"/>
                <w:szCs w:val="22"/>
                <w:u w:val="single"/>
              </w:rPr>
              <w:t xml:space="preserve">польских </w:t>
            </w:r>
            <w:r w:rsidRPr="00EA6261">
              <w:rPr>
                <w:sz w:val="22"/>
                <w:szCs w:val="22"/>
                <w:u w:val="single"/>
              </w:rPr>
              <w:t>шенген</w:t>
            </w:r>
            <w:r w:rsidR="00D90A50">
              <w:rPr>
                <w:sz w:val="22"/>
                <w:szCs w:val="22"/>
                <w:u w:val="single"/>
              </w:rPr>
              <w:t xml:space="preserve">ских </w:t>
            </w:r>
            <w:r w:rsidRPr="00EA6261">
              <w:rPr>
                <w:sz w:val="22"/>
                <w:szCs w:val="22"/>
                <w:u w:val="single"/>
              </w:rPr>
              <w:t>виз</w:t>
            </w:r>
            <w:r w:rsidRPr="00EA6261">
              <w:rPr>
                <w:sz w:val="22"/>
                <w:szCs w:val="22"/>
              </w:rPr>
              <w:t>!</w:t>
            </w:r>
          </w:p>
        </w:tc>
        <w:tc>
          <w:tcPr>
            <w:tcW w:w="4111" w:type="dxa"/>
          </w:tcPr>
          <w:p w:rsidR="00023915" w:rsidRPr="00EA6261" w:rsidRDefault="00023915" w:rsidP="00023915">
            <w:pPr>
              <w:contextualSpacing/>
              <w:rPr>
                <w:b/>
                <w:sz w:val="22"/>
                <w:szCs w:val="22"/>
              </w:rPr>
            </w:pPr>
            <w:r w:rsidRPr="00EA6261">
              <w:rPr>
                <w:b/>
                <w:sz w:val="22"/>
                <w:szCs w:val="22"/>
              </w:rPr>
              <w:t>Дополнительно:</w:t>
            </w:r>
          </w:p>
          <w:p w:rsidR="00023915" w:rsidRPr="00EA6261" w:rsidRDefault="001A24C9" w:rsidP="00023915">
            <w:pPr>
              <w:ind w:left="142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сборы в визовом центре</w:t>
            </w:r>
            <w:r w:rsidR="00023915" w:rsidRPr="00EA6261">
              <w:rPr>
                <w:sz w:val="22"/>
                <w:szCs w:val="22"/>
              </w:rPr>
              <w:t>;</w:t>
            </w:r>
          </w:p>
          <w:p w:rsidR="00023915" w:rsidRDefault="00023915" w:rsidP="00023915">
            <w:pPr>
              <w:ind w:left="-851" w:firstLine="993"/>
              <w:contextualSpacing/>
              <w:rPr>
                <w:sz w:val="22"/>
                <w:szCs w:val="22"/>
              </w:rPr>
            </w:pPr>
            <w:r w:rsidRPr="00EA6261">
              <w:rPr>
                <w:sz w:val="22"/>
                <w:szCs w:val="22"/>
              </w:rPr>
              <w:t>- питание;</w:t>
            </w:r>
          </w:p>
          <w:p w:rsidR="00023915" w:rsidRPr="00EA6261" w:rsidRDefault="00023915" w:rsidP="0002391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 </w:t>
            </w:r>
            <w:proofErr w:type="spellStart"/>
            <w:r w:rsidRPr="00EA6261">
              <w:rPr>
                <w:sz w:val="22"/>
                <w:szCs w:val="22"/>
              </w:rPr>
              <w:t>медстраховка</w:t>
            </w:r>
            <w:proofErr w:type="spellEnd"/>
            <w:r w:rsidRPr="00EA6261">
              <w:rPr>
                <w:sz w:val="22"/>
                <w:szCs w:val="22"/>
              </w:rPr>
              <w:t>;</w:t>
            </w:r>
          </w:p>
          <w:p w:rsidR="00023915" w:rsidRDefault="00023915" w:rsidP="00023915">
            <w:pPr>
              <w:contextualSpacing/>
              <w:rPr>
                <w:b/>
                <w:i/>
                <w:sz w:val="48"/>
                <w:szCs w:val="48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EA6261">
              <w:rPr>
                <w:sz w:val="22"/>
                <w:szCs w:val="22"/>
              </w:rPr>
              <w:t>- личные расходы.</w:t>
            </w:r>
          </w:p>
        </w:tc>
      </w:tr>
    </w:tbl>
    <w:p w:rsidR="00B92BC3" w:rsidRPr="00EA6261" w:rsidRDefault="00B92BC3" w:rsidP="00B92BC3">
      <w:pPr>
        <w:ind w:left="-851"/>
        <w:jc w:val="both"/>
        <w:rPr>
          <w:b/>
          <w:i/>
          <w:sz w:val="18"/>
          <w:szCs w:val="18"/>
          <w:u w:val="single"/>
        </w:rPr>
      </w:pPr>
    </w:p>
    <w:p w:rsidR="00B92BC3" w:rsidRPr="00702AB7" w:rsidRDefault="00B92BC3" w:rsidP="00B92BC3">
      <w:pPr>
        <w:jc w:val="both"/>
        <w:rPr>
          <w:sz w:val="22"/>
          <w:szCs w:val="18"/>
        </w:rPr>
      </w:pPr>
      <w:proofErr w:type="gramStart"/>
      <w:r w:rsidRPr="00702AB7">
        <w:rPr>
          <w:b/>
          <w:i/>
          <w:sz w:val="22"/>
          <w:szCs w:val="18"/>
          <w:u w:val="single"/>
        </w:rPr>
        <w:t>Примечание:</w:t>
      </w:r>
      <w:r w:rsidRPr="00702AB7">
        <w:rPr>
          <w:i/>
          <w:sz w:val="22"/>
          <w:szCs w:val="18"/>
          <w:u w:val="single"/>
        </w:rPr>
        <w:t xml:space="preserve">  </w:t>
      </w:r>
      <w:r w:rsidRPr="00702AB7">
        <w:rPr>
          <w:sz w:val="22"/>
          <w:szCs w:val="18"/>
        </w:rPr>
        <w:t>время</w:t>
      </w:r>
      <w:proofErr w:type="gramEnd"/>
      <w:r w:rsidRPr="00702AB7">
        <w:rPr>
          <w:sz w:val="22"/>
          <w:szCs w:val="18"/>
        </w:rPr>
        <w:t xml:space="preserve">  в  пути  указано  ориентировочно. Фирма не несёт ответственности за задержки, связанные с простоем на границе, пробками на</w:t>
      </w:r>
      <w:r w:rsidR="00702AB7" w:rsidRPr="00702AB7">
        <w:rPr>
          <w:sz w:val="22"/>
          <w:szCs w:val="18"/>
        </w:rPr>
        <w:t xml:space="preserve"> дорогах, стихийными бедствиями;</w:t>
      </w:r>
    </w:p>
    <w:p w:rsidR="00702AB7" w:rsidRPr="00702AB7" w:rsidRDefault="00702AB7" w:rsidP="00B92BC3">
      <w:pPr>
        <w:jc w:val="both"/>
        <w:rPr>
          <w:i/>
          <w:sz w:val="22"/>
          <w:szCs w:val="18"/>
          <w:u w:val="single"/>
        </w:rPr>
      </w:pPr>
      <w:r w:rsidRPr="00702AB7">
        <w:rPr>
          <w:i/>
          <w:sz w:val="22"/>
          <w:szCs w:val="18"/>
          <w:u w:val="single"/>
        </w:rPr>
        <w:t>!!! В случае регистрации на подачу - регистрация оплачивается дополнительно</w:t>
      </w:r>
    </w:p>
    <w:p w:rsidR="001511B4" w:rsidRDefault="001511B4" w:rsidP="00B92BC3">
      <w:pPr>
        <w:shd w:val="clear" w:color="auto" w:fill="FFFFFF"/>
        <w:spacing w:line="240" w:lineRule="atLeast"/>
        <w:jc w:val="center"/>
        <w:textAlignment w:val="baseline"/>
        <w:outlineLvl w:val="1"/>
        <w:rPr>
          <w:color w:val="002060"/>
          <w:sz w:val="16"/>
          <w:szCs w:val="16"/>
        </w:rPr>
      </w:pPr>
    </w:p>
    <w:p w:rsidR="001511B4" w:rsidRPr="001511B4" w:rsidRDefault="001511B4" w:rsidP="001511B4">
      <w:pPr>
        <w:rPr>
          <w:sz w:val="16"/>
          <w:szCs w:val="16"/>
        </w:rPr>
      </w:pPr>
    </w:p>
    <w:p w:rsidR="00732B32" w:rsidRPr="00D90A50" w:rsidRDefault="001511B4" w:rsidP="001A24C9">
      <w:pPr>
        <w:jc w:val="center"/>
        <w:rPr>
          <w:b/>
          <w:i/>
          <w:sz w:val="28"/>
          <w:szCs w:val="36"/>
        </w:rPr>
      </w:pPr>
      <w:r w:rsidRPr="00D90A50">
        <w:rPr>
          <w:b/>
          <w:i/>
          <w:sz w:val="28"/>
          <w:szCs w:val="36"/>
        </w:rPr>
        <w:t>Бронь мест +37525 6 809 806 АЛЕКСАНДРА</w:t>
      </w:r>
      <w:bookmarkStart w:id="0" w:name="_GoBack"/>
      <w:bookmarkEnd w:id="0"/>
    </w:p>
    <w:sectPr w:rsidR="00732B32" w:rsidRPr="00D90A50" w:rsidSect="00D90A50">
      <w:headerReference w:type="default" r:id="rId16"/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A7" w:rsidRDefault="00340AA7" w:rsidP="00DC0DE1">
      <w:r>
        <w:separator/>
      </w:r>
    </w:p>
  </w:endnote>
  <w:endnote w:type="continuationSeparator" w:id="0">
    <w:p w:rsidR="00340AA7" w:rsidRDefault="00340AA7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A7" w:rsidRDefault="00340AA7" w:rsidP="00DC0DE1">
      <w:r>
        <w:separator/>
      </w:r>
    </w:p>
  </w:footnote>
  <w:footnote w:type="continuationSeparator" w:id="0">
    <w:p w:rsidR="00340AA7" w:rsidRDefault="00340AA7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EF" w:rsidRPr="00CC426B" w:rsidRDefault="009A55EF" w:rsidP="009A55EF">
    <w:pPr>
      <w:contextualSpacing/>
      <w:jc w:val="right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3C9C7D40" wp14:editId="5A7DE58D">
          <wp:simplePos x="0" y="0"/>
          <wp:positionH relativeFrom="column">
            <wp:posOffset>367448</wp:posOffset>
          </wp:positionH>
          <wp:positionV relativeFrom="paragraph">
            <wp:posOffset>-181182</wp:posOffset>
          </wp:positionV>
          <wp:extent cx="1488021" cy="1276350"/>
          <wp:effectExtent l="0" t="0" r="0" b="0"/>
          <wp:wrapNone/>
          <wp:docPr id="33" name="Рисунок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021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426B">
      <w:t xml:space="preserve">ООО «Свит </w:t>
    </w:r>
    <w:proofErr w:type="spellStart"/>
    <w:r w:rsidRPr="00CC426B">
      <w:t>тревел</w:t>
    </w:r>
    <w:proofErr w:type="spellEnd"/>
    <w:r w:rsidRPr="00CC426B">
      <w:t xml:space="preserve">»                                                             </w:t>
    </w:r>
  </w:p>
  <w:p w:rsidR="009A55EF" w:rsidRPr="00CC426B" w:rsidRDefault="009A55EF" w:rsidP="009A55EF">
    <w:pPr>
      <w:tabs>
        <w:tab w:val="left" w:pos="6900"/>
      </w:tabs>
      <w:contextualSpacing/>
      <w:jc w:val="right"/>
    </w:pPr>
    <w:r w:rsidRPr="00CC426B">
      <w:t xml:space="preserve">р/с BY 93 </w:t>
    </w:r>
    <w:r w:rsidRPr="00CC426B">
      <w:rPr>
        <w:lang w:val="en-US"/>
      </w:rPr>
      <w:t>AKBB</w:t>
    </w:r>
    <w:r w:rsidRPr="00CC426B">
      <w:t xml:space="preserve"> 3012 0000 1431 6000 0000                            </w:t>
    </w:r>
  </w:p>
  <w:p w:rsidR="009A55EF" w:rsidRPr="00CC426B" w:rsidRDefault="009A55EF" w:rsidP="009A55EF">
    <w:pPr>
      <w:tabs>
        <w:tab w:val="left" w:pos="6076"/>
      </w:tabs>
      <w:contextualSpacing/>
      <w:jc w:val="right"/>
    </w:pPr>
    <w:r w:rsidRPr="00CC426B">
      <w:t xml:space="preserve">ЦБУ 601 г. Молодечно                                                        </w:t>
    </w:r>
  </w:p>
  <w:p w:rsidR="009A55EF" w:rsidRDefault="009A55EF" w:rsidP="009A55EF">
    <w:pPr>
      <w:tabs>
        <w:tab w:val="left" w:pos="5910"/>
        <w:tab w:val="left" w:pos="6750"/>
      </w:tabs>
      <w:contextualSpacing/>
      <w:jc w:val="right"/>
    </w:pPr>
    <w:r w:rsidRPr="00CC426B">
      <w:t xml:space="preserve">ОАО «АСБ Беларусбанк», </w:t>
    </w:r>
  </w:p>
  <w:p w:rsidR="009A55EF" w:rsidRPr="00CC426B" w:rsidRDefault="009A55EF" w:rsidP="009A55EF">
    <w:pPr>
      <w:tabs>
        <w:tab w:val="left" w:pos="5910"/>
        <w:tab w:val="left" w:pos="6750"/>
      </w:tabs>
      <w:contextualSpacing/>
      <w:jc w:val="right"/>
    </w:pPr>
    <w:r w:rsidRPr="00CC426B">
      <w:t xml:space="preserve">код </w:t>
    </w:r>
    <w:r w:rsidRPr="00CC426B">
      <w:rPr>
        <w:lang w:val="en-US"/>
      </w:rPr>
      <w:t>AKBBBY</w:t>
    </w:r>
    <w:r>
      <w:t xml:space="preserve">2Х, </w:t>
    </w:r>
    <w:r w:rsidRPr="00CC426B">
      <w:t>УНН 692262524</w:t>
    </w:r>
  </w:p>
  <w:p w:rsidR="009A55EF" w:rsidRPr="00CC426B" w:rsidRDefault="009A55EF" w:rsidP="009A55EF">
    <w:pPr>
      <w:pStyle w:val="a3"/>
      <w:jc w:val="right"/>
    </w:pPr>
    <w:r w:rsidRPr="00CC426B">
      <w:t>Адрес: 222310 г.Молодечно, ул.Виленская 10, оф.210, (0176)709706</w:t>
    </w:r>
  </w:p>
  <w:p w:rsidR="009A55EF" w:rsidRPr="00C641CC" w:rsidRDefault="009A55EF" w:rsidP="009A55EF">
    <w:pPr>
      <w:pStyle w:val="a3"/>
      <w:jc w:val="right"/>
    </w:pPr>
    <w:r w:rsidRPr="00CC426B">
      <w:t>тел. +375291976971</w:t>
    </w:r>
    <w:r>
      <w:t xml:space="preserve">, </w:t>
    </w:r>
    <w:r w:rsidRPr="00CC426B">
      <w:rPr>
        <w:lang w:val="en-US"/>
      </w:rPr>
      <w:t>sw</w:t>
    </w:r>
    <w:r w:rsidRPr="00A52E57">
      <w:t>_</w:t>
    </w:r>
    <w:r w:rsidRPr="00CC426B">
      <w:rPr>
        <w:lang w:val="en-US"/>
      </w:rPr>
      <w:t>travel</w:t>
    </w:r>
    <w:r w:rsidRPr="00A52E57">
      <w:t>@</w:t>
    </w:r>
    <w:r w:rsidRPr="00CC426B">
      <w:rPr>
        <w:lang w:val="en-US"/>
      </w:rPr>
      <w:t>mail</w:t>
    </w:r>
    <w:r w:rsidRPr="00A52E57">
      <w:t>.</w:t>
    </w:r>
    <w:r w:rsidRPr="00CC426B">
      <w:rPr>
        <w:lang w:val="en-US"/>
      </w:rPr>
      <w:t>ru</w:t>
    </w:r>
    <w:r w:rsidRPr="00DC0DE1">
      <w:t xml:space="preserve"> тел. +375291976971</w:t>
    </w:r>
  </w:p>
  <w:p w:rsidR="00B06C3D" w:rsidRPr="009A55EF" w:rsidRDefault="00B06C3D" w:rsidP="009A55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41FC0"/>
    <w:multiLevelType w:val="singleLevel"/>
    <w:tmpl w:val="5B96EE50"/>
    <w:lvl w:ilvl="0">
      <w:start w:val="3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23915"/>
    <w:rsid w:val="00023950"/>
    <w:rsid w:val="000268FC"/>
    <w:rsid w:val="000520FE"/>
    <w:rsid w:val="000C7147"/>
    <w:rsid w:val="000F7AED"/>
    <w:rsid w:val="00137493"/>
    <w:rsid w:val="00147573"/>
    <w:rsid w:val="0015057D"/>
    <w:rsid w:val="001511B4"/>
    <w:rsid w:val="001A24C9"/>
    <w:rsid w:val="001C35C6"/>
    <w:rsid w:val="001E1E84"/>
    <w:rsid w:val="0022099D"/>
    <w:rsid w:val="00221463"/>
    <w:rsid w:val="002C1C9E"/>
    <w:rsid w:val="002E2D54"/>
    <w:rsid w:val="00340AA7"/>
    <w:rsid w:val="00350098"/>
    <w:rsid w:val="0035063C"/>
    <w:rsid w:val="003526E4"/>
    <w:rsid w:val="003538EC"/>
    <w:rsid w:val="003854EE"/>
    <w:rsid w:val="003A0A77"/>
    <w:rsid w:val="003C1EF1"/>
    <w:rsid w:val="0040061F"/>
    <w:rsid w:val="00414993"/>
    <w:rsid w:val="0042486D"/>
    <w:rsid w:val="004944AC"/>
    <w:rsid w:val="004A36B5"/>
    <w:rsid w:val="004B139A"/>
    <w:rsid w:val="00567BCD"/>
    <w:rsid w:val="00572BAC"/>
    <w:rsid w:val="005F35F6"/>
    <w:rsid w:val="006070A3"/>
    <w:rsid w:val="00693106"/>
    <w:rsid w:val="006C35AE"/>
    <w:rsid w:val="006E00DB"/>
    <w:rsid w:val="007028FA"/>
    <w:rsid w:val="00702AB7"/>
    <w:rsid w:val="00713E93"/>
    <w:rsid w:val="007274FB"/>
    <w:rsid w:val="00732B32"/>
    <w:rsid w:val="007A76B5"/>
    <w:rsid w:val="007D502F"/>
    <w:rsid w:val="007D7B6E"/>
    <w:rsid w:val="007F4D4C"/>
    <w:rsid w:val="00814F8B"/>
    <w:rsid w:val="00823655"/>
    <w:rsid w:val="0086669F"/>
    <w:rsid w:val="008864F2"/>
    <w:rsid w:val="008C58D9"/>
    <w:rsid w:val="008F12BB"/>
    <w:rsid w:val="00997109"/>
    <w:rsid w:val="009A55EF"/>
    <w:rsid w:val="00A30FAF"/>
    <w:rsid w:val="00A617F7"/>
    <w:rsid w:val="00AB4B1C"/>
    <w:rsid w:val="00AD43F4"/>
    <w:rsid w:val="00B06C3D"/>
    <w:rsid w:val="00B256D6"/>
    <w:rsid w:val="00B92BC3"/>
    <w:rsid w:val="00BE3DEE"/>
    <w:rsid w:val="00BF22C3"/>
    <w:rsid w:val="00BF6E03"/>
    <w:rsid w:val="00CE4AAD"/>
    <w:rsid w:val="00D5168E"/>
    <w:rsid w:val="00D65A64"/>
    <w:rsid w:val="00D70402"/>
    <w:rsid w:val="00D90A50"/>
    <w:rsid w:val="00D9662D"/>
    <w:rsid w:val="00DB5FE8"/>
    <w:rsid w:val="00DC0DE1"/>
    <w:rsid w:val="00DF1BED"/>
    <w:rsid w:val="00E25043"/>
    <w:rsid w:val="00E71F1C"/>
    <w:rsid w:val="00E722D0"/>
    <w:rsid w:val="00E77A7D"/>
    <w:rsid w:val="00F32D83"/>
    <w:rsid w:val="00F6350D"/>
    <w:rsid w:val="00FC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86272"/>
  <w15:docId w15:val="{85645139-590E-4FAB-9E20-03DE999A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92B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92BC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table" w:styleId="ac">
    <w:name w:val="Table Grid"/>
    <w:basedOn w:val="a1"/>
    <w:uiPriority w:val="39"/>
    <w:rsid w:val="003C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">
    <w:name w:val="b"/>
    <w:basedOn w:val="a0"/>
    <w:rsid w:val="001A24C9"/>
  </w:style>
  <w:style w:type="character" w:styleId="ad">
    <w:name w:val="Hyperlink"/>
    <w:basedOn w:val="a0"/>
    <w:uiPriority w:val="99"/>
    <w:semiHidden/>
    <w:unhideWhenUsed/>
    <w:rsid w:val="001C3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1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revo-info.ru/articles/2475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evo-info.ru/articles/find/%D0%93%D0%A0%D0%A3%D0%94%D0%95%D0%9A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vo-info.ru/articles/1762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evo-info.ru/articles/find/%D0%9A%D0%A0%D0%95%D0%A1%D0%A2+%D0%93%D0%9E%D0%A1%D0%9F%D0%9E%D0%94%D0%95%D0%9D%D0%AC.html" TargetMode="External"/><Relationship Id="rId10" Type="http://schemas.openxmlformats.org/officeDocument/2006/relationships/hyperlink" Target="https://drevo-info.ru/articles/1206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revo-info.ru/articles/4623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55186-A8A9-49D0-90C6-BC0F3E08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HAFF</cp:lastModifiedBy>
  <cp:revision>13</cp:revision>
  <cp:lastPrinted>2022-12-05T05:49:00Z</cp:lastPrinted>
  <dcterms:created xsi:type="dcterms:W3CDTF">2024-09-19T13:01:00Z</dcterms:created>
  <dcterms:modified xsi:type="dcterms:W3CDTF">2024-09-23T06:49:00Z</dcterms:modified>
</cp:coreProperties>
</file>