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C43E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09E947CF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55747609" w14:textId="77777777" w:rsidR="00FF1CA6" w:rsidRPr="00FF1CA6" w:rsidRDefault="00D46BAC" w:rsidP="00D46BAC">
      <w:pPr>
        <w:jc w:val="center"/>
        <w:rPr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Тур </w:t>
      </w:r>
      <w:r w:rsidR="001F7377">
        <w:rPr>
          <w:b/>
          <w:bCs/>
          <w:color w:val="002060"/>
          <w:sz w:val="48"/>
          <w:szCs w:val="48"/>
        </w:rPr>
        <w:t>в</w:t>
      </w:r>
      <w:r>
        <w:rPr>
          <w:b/>
          <w:bCs/>
          <w:color w:val="002060"/>
          <w:sz w:val="48"/>
          <w:szCs w:val="48"/>
        </w:rPr>
        <w:t xml:space="preserve"> </w:t>
      </w:r>
      <w:r w:rsidR="00276BF6" w:rsidRPr="00276BF6">
        <w:rPr>
          <w:b/>
          <w:bCs/>
          <w:color w:val="002060"/>
          <w:sz w:val="48"/>
          <w:szCs w:val="48"/>
        </w:rPr>
        <w:t xml:space="preserve">Петербург </w:t>
      </w:r>
      <w:r>
        <w:rPr>
          <w:b/>
          <w:bCs/>
          <w:color w:val="002060"/>
          <w:sz w:val="48"/>
          <w:szCs w:val="48"/>
        </w:rPr>
        <w:t>для настоящих мужчин</w:t>
      </w:r>
      <w:r w:rsidR="00FF1CA6" w:rsidRPr="00FF1CA6">
        <w:rPr>
          <w:bCs/>
          <w:color w:val="002060"/>
          <w:sz w:val="48"/>
          <w:szCs w:val="48"/>
        </w:rPr>
        <w:t xml:space="preserve"> </w:t>
      </w:r>
    </w:p>
    <w:p w14:paraId="6FE12D0E" w14:textId="77777777" w:rsidR="00FF1CA6" w:rsidRPr="00E64C65" w:rsidRDefault="00D46BAC" w:rsidP="00276BF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2</w:t>
      </w:r>
      <w:r w:rsidR="005D1B94">
        <w:rPr>
          <w:b/>
          <w:bCs/>
          <w:color w:val="FF0000"/>
          <w:sz w:val="32"/>
          <w:szCs w:val="32"/>
        </w:rPr>
        <w:t>0-24</w:t>
      </w:r>
      <w:r>
        <w:rPr>
          <w:b/>
          <w:bCs/>
          <w:color w:val="FF0000"/>
          <w:sz w:val="32"/>
          <w:szCs w:val="32"/>
        </w:rPr>
        <w:t>.02.2025</w:t>
      </w:r>
    </w:p>
    <w:p w14:paraId="2C8A609B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53A8F126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199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348"/>
      </w:tblGrid>
      <w:tr w:rsidR="005211F7" w:rsidRPr="00CB2C4D" w14:paraId="769D283B" w14:textId="77777777" w:rsidTr="00D46BA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2CA7" w14:textId="77777777" w:rsidR="00ED4E4F" w:rsidRPr="00CB2C4D" w:rsidRDefault="005211F7" w:rsidP="00E931B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1 день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5C115" w14:textId="77777777" w:rsidR="005211F7" w:rsidRPr="00CB2C4D" w:rsidRDefault="00276BF6" w:rsidP="00D46BAC">
            <w:pPr>
              <w:contextualSpacing/>
            </w:pPr>
            <w:r w:rsidRPr="00CB2C4D">
              <w:t>Отправление группы в</w:t>
            </w:r>
            <w:r w:rsidR="00D452B7" w:rsidRPr="00CB2C4D">
              <w:t xml:space="preserve"> </w:t>
            </w:r>
            <w:r w:rsidR="00D452B7" w:rsidRPr="00CB2C4D">
              <w:rPr>
                <w:b/>
              </w:rPr>
              <w:t>1</w:t>
            </w:r>
            <w:r w:rsidR="00D46BAC">
              <w:rPr>
                <w:b/>
              </w:rPr>
              <w:t>9</w:t>
            </w:r>
            <w:r w:rsidR="00D452B7" w:rsidRPr="00CB2C4D">
              <w:rPr>
                <w:b/>
              </w:rPr>
              <w:t>.00</w:t>
            </w:r>
            <w:r w:rsidR="00D452B7" w:rsidRPr="00CB2C4D">
              <w:t xml:space="preserve">. </w:t>
            </w:r>
            <w:r w:rsidRPr="00CB2C4D">
              <w:t xml:space="preserve"> </w:t>
            </w:r>
            <w:r w:rsidR="00E931B8" w:rsidRPr="00CB2C4D">
              <w:t>Транзит по территории РБ, РФ.</w:t>
            </w:r>
          </w:p>
        </w:tc>
      </w:tr>
      <w:tr w:rsidR="00D46BAC" w:rsidRPr="00A24C76" w14:paraId="2F1596BE" w14:textId="77777777" w:rsidTr="00D46BA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D44F7" w14:textId="77777777" w:rsidR="00D46BAC" w:rsidRPr="00CB2C4D" w:rsidRDefault="00D46BAC" w:rsidP="00BD5361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2 день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7001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D46BAC">
              <w:rPr>
                <w:rFonts w:ascii="Times New Roman" w:hAnsi="Times New Roman" w:cs="Times New Roman"/>
                <w:b/>
              </w:rPr>
              <w:t>Прибытие в Санкт-Петербург</w:t>
            </w:r>
            <w:r>
              <w:rPr>
                <w:rFonts w:ascii="Times New Roman" w:hAnsi="Times New Roman" w:cs="Times New Roman"/>
                <w:b/>
              </w:rPr>
              <w:t xml:space="preserve"> утром. </w:t>
            </w:r>
            <w:r w:rsidRPr="00D46BAC">
              <w:rPr>
                <w:rFonts w:ascii="Times New Roman" w:hAnsi="Times New Roman" w:cs="Times New Roman"/>
                <w:b/>
              </w:rPr>
              <w:t xml:space="preserve"> Встреча с гидом.</w:t>
            </w:r>
          </w:p>
          <w:p w14:paraId="023499A7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snapToGrid w:val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D46BAC">
              <w:rPr>
                <w:rFonts w:ascii="Times New Roman" w:hAnsi="Times New Roman" w:cs="Times New Roman"/>
                <w:b/>
              </w:rPr>
              <w:t xml:space="preserve">Автобусная обзорная экскурсия по Санкт-Петербургу. </w:t>
            </w:r>
            <w:r w:rsidRPr="00D46BAC">
              <w:rPr>
                <w:rFonts w:ascii="Times New Roman" w:hAnsi="Times New Roman" w:cs="Times New Roman"/>
              </w:rPr>
              <w:t>Осмотр городских достопримечательностей (Стрелка Васильевского острова, Петропавловская крепость, Дворцовая площадь, Медный всадник), знакомство с основными вехами истории Санкт-Петербурга и главными символами города.</w:t>
            </w:r>
          </w:p>
          <w:p w14:paraId="36F7537E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snapToGrid w:val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D46BAC">
              <w:rPr>
                <w:rFonts w:ascii="Times New Roman" w:hAnsi="Times New Roman" w:cs="Times New Roman"/>
                <w:b/>
              </w:rPr>
              <w:t xml:space="preserve">Экскурсия по территории Петропавловской крепости, </w:t>
            </w:r>
            <w:r w:rsidRPr="00D46BAC">
              <w:rPr>
                <w:rFonts w:ascii="Times New Roman" w:hAnsi="Times New Roman" w:cs="Times New Roman"/>
              </w:rPr>
              <w:t>с основания которой в 1703 г. началась история нашего города.</w:t>
            </w:r>
          </w:p>
          <w:p w14:paraId="494AC89D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snapToGrid w:val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D46BAC">
              <w:rPr>
                <w:rFonts w:ascii="Times New Roman" w:hAnsi="Times New Roman" w:cs="Times New Roman"/>
                <w:b/>
              </w:rPr>
              <w:t>Обед в кафе</w:t>
            </w:r>
            <w:r w:rsidRPr="00D46BAC">
              <w:rPr>
                <w:rFonts w:ascii="Times New Roman" w:hAnsi="Times New Roman" w:cs="Times New Roman"/>
              </w:rPr>
              <w:t xml:space="preserve"> </w:t>
            </w:r>
            <w:r w:rsidRPr="00D46BAC">
              <w:rPr>
                <w:rFonts w:ascii="Times New Roman" w:hAnsi="Times New Roman" w:cs="Times New Roman"/>
                <w:b/>
              </w:rPr>
              <w:t>за доп. плату (650 руб/чел)</w:t>
            </w:r>
          </w:p>
          <w:p w14:paraId="54FF1696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snapToGrid w:val="0"/>
              <w:contextualSpacing/>
              <w:jc w:val="left"/>
              <w:rPr>
                <w:rFonts w:ascii="Times New Roman" w:hAnsi="Times New Roman" w:cs="Times New Roman"/>
              </w:rPr>
            </w:pPr>
            <w:r w:rsidRPr="00D46BAC">
              <w:rPr>
                <w:rFonts w:ascii="Times New Roman" w:hAnsi="Times New Roman" w:cs="Times New Roman"/>
                <w:b/>
              </w:rPr>
              <w:t xml:space="preserve">Экскурсия на крейсер «Аврора»  (900 руб/взр, 600 руб/шк). - </w:t>
            </w:r>
            <w:r w:rsidRPr="00D46BAC">
              <w:rPr>
                <w:rFonts w:ascii="Times New Roman" w:hAnsi="Times New Roman" w:cs="Times New Roman"/>
              </w:rPr>
              <w:t xml:space="preserve">участник беспримерного в мировой истории похода на Дальний Восток 2-й Тихоокеанской эскадры, свидетель трагического для Российского флота Цусимского сражения 14–15 мая 1905 года, участник Первой мировой войны на Балтике, защитник Ленинграда в годы Великой Отечественной войны. </w:t>
            </w:r>
          </w:p>
          <w:p w14:paraId="59125361" w14:textId="77777777" w:rsidR="00D46BAC" w:rsidRPr="00D46BAC" w:rsidRDefault="00D46BAC" w:rsidP="00D46BAC">
            <w:pPr>
              <w:pStyle w:val="af0"/>
              <w:tabs>
                <w:tab w:val="left" w:pos="10773"/>
              </w:tabs>
              <w:snapToGrid w:val="0"/>
              <w:contextualSpacing/>
              <w:jc w:val="left"/>
              <w:rPr>
                <w:rFonts w:ascii="Times New Roman" w:hAnsi="Times New Roman" w:cs="Times New Roman"/>
              </w:rPr>
            </w:pPr>
            <w:r w:rsidRPr="00D46BAC">
              <w:rPr>
                <w:rFonts w:ascii="Times New Roman" w:hAnsi="Times New Roman" w:cs="Times New Roman"/>
              </w:rPr>
              <w:t>Прибытие в гостиницу. Размещение. Свободное время.</w:t>
            </w:r>
          </w:p>
        </w:tc>
      </w:tr>
      <w:tr w:rsidR="00D46BAC" w:rsidRPr="00CB2C4D" w14:paraId="2961A157" w14:textId="77777777" w:rsidTr="00D46BAC">
        <w:trPr>
          <w:trHeight w:val="2501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BD14" w14:textId="77777777" w:rsidR="00D46BAC" w:rsidRPr="00CB2C4D" w:rsidRDefault="00D46BAC" w:rsidP="00DD37E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3 день</w:t>
            </w:r>
          </w:p>
          <w:p w14:paraId="6A16A219" w14:textId="77777777" w:rsidR="00D46BAC" w:rsidRPr="00CB2C4D" w:rsidRDefault="00D46BAC" w:rsidP="00DD37E8">
            <w:pPr>
              <w:contextualSpacing/>
              <w:rPr>
                <w:b/>
              </w:rPr>
            </w:pP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8043" w14:textId="77777777" w:rsidR="00D46BAC" w:rsidRPr="00D46BAC" w:rsidRDefault="00D46BAC" w:rsidP="00D46BAC">
            <w:pPr>
              <w:pStyle w:val="af1"/>
              <w:snapToGrid w:val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Автобусная загородная экскурсия в Кронштадт «Город-крепость на Балтике». </w:t>
            </w:r>
            <w:r w:rsidRPr="00D4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Посещение памятника всем чинам Российского Флота – </w:t>
            </w: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самого большого Морского собора в России</w:t>
            </w:r>
            <w:r w:rsidRPr="00D4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Кронштадт – небольшой город, ровесник Петербурга и его надёжная защита – расположился на острове Котлин в Финском заливе. Сегодня это уникальный морской, военный малый город, входящий в состав Санкт-Петербурга. Только здесь есть парк ниже уровня моря, чугунная мостовая и знаменитый футшток, по которому отмеряют уровень наводнений. На огромной Соборной площади расположился удивительный Морской собор, напоминающий знаменитую Айю-Софию в Стамбуле.</w:t>
            </w:r>
          </w:p>
          <w:p w14:paraId="48264263" w14:textId="77777777" w:rsidR="00D46BAC" w:rsidRPr="00D46BAC" w:rsidRDefault="00D46BAC" w:rsidP="00D46BAC">
            <w:pPr>
              <w:pStyle w:val="af1"/>
              <w:snapToGrid w:val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Обед в кафе за доп. плату (650 руб/чел)</w:t>
            </w:r>
          </w:p>
          <w:p w14:paraId="7ECDA4B5" w14:textId="77777777" w:rsidR="00D46BAC" w:rsidRPr="00D46BAC" w:rsidRDefault="00D46BAC" w:rsidP="00D46BAC">
            <w:pPr>
              <w:pStyle w:val="af1"/>
              <w:snapToGrid w:val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Посещение музея-макета Фортов Кронштадта. </w:t>
            </w:r>
            <w:r w:rsidRPr="00D46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Уникальные форты Кронштадтской крепости оживут и расскажут Вам свою 300-летнюю историю. Полное погружение с исторической точностью. Музей уникальный, ведь кроме абсолютной исторической достоверности в цифрах, датах и фактах – с филигранной точностью воссозданы сами форты. Детали макета каждой морской крепости соответствуют реальному форту-прототипу, неважно существующему или тому, что давно стерт с лица земли (точнее, воды). Для вас остановили время.</w:t>
            </w:r>
          </w:p>
          <w:p w14:paraId="3234A9C4" w14:textId="77777777" w:rsidR="00D46BAC" w:rsidRPr="00D46BAC" w:rsidRDefault="00D46BAC" w:rsidP="00D46BAC">
            <w:pPr>
              <w:pStyle w:val="af1"/>
              <w:snapToGrid w:val="0"/>
              <w:contextualSpacing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Возвращение в отель.</w:t>
            </w:r>
          </w:p>
        </w:tc>
      </w:tr>
      <w:tr w:rsidR="00D46BAC" w:rsidRPr="00CB2C4D" w14:paraId="481F2CF7" w14:textId="77777777" w:rsidTr="00D46BA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757FB" w14:textId="77777777" w:rsidR="00D46BAC" w:rsidRPr="00CB2C4D" w:rsidRDefault="00D46BAC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4 день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F5B2" w14:textId="77777777" w:rsidR="00D46BAC" w:rsidRPr="00D46BAC" w:rsidRDefault="00D46BAC" w:rsidP="00D46BAC">
            <w:pPr>
              <w:pStyle w:val="af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в гостинице.</w:t>
            </w:r>
            <w:r w:rsidRPr="00D46BAC">
              <w:rPr>
                <w:rFonts w:ascii="Times New Roman" w:hAnsi="Times New Roman" w:cs="Times New Roman"/>
                <w:sz w:val="20"/>
                <w:szCs w:val="20"/>
              </w:rPr>
              <w:t xml:space="preserve"> Освобождение номеров. Выезд с вещами. </w:t>
            </w:r>
          </w:p>
          <w:p w14:paraId="40BCB2BD" w14:textId="77777777" w:rsidR="00D46BAC" w:rsidRPr="00D46BAC" w:rsidRDefault="00D46BAC" w:rsidP="00D46BAC">
            <w:pPr>
              <w:pStyle w:val="af1"/>
              <w:snapToGrid w:val="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kern w:val="2"/>
                <w:sz w:val="20"/>
                <w:szCs w:val="20"/>
              </w:rPr>
            </w:pPr>
            <w:r w:rsidRPr="00D46B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Встреча с экскурсоводом в холле гостиницы. </w:t>
            </w:r>
          </w:p>
          <w:p w14:paraId="2221C6EB" w14:textId="77777777" w:rsidR="00D46BAC" w:rsidRPr="00D46BAC" w:rsidRDefault="00D46BAC" w:rsidP="00D46BAC">
            <w:pPr>
              <w:contextualSpacing/>
              <w:rPr>
                <w:color w:val="000000"/>
              </w:rPr>
            </w:pPr>
            <w:r w:rsidRPr="00D46BAC">
              <w:rPr>
                <w:b/>
                <w:color w:val="000000"/>
              </w:rPr>
              <w:t>Экскурсия в Музей железных дорог России</w:t>
            </w:r>
            <w:r w:rsidRPr="00D46BAC">
              <w:rPr>
                <w:color w:val="000000"/>
              </w:rPr>
              <w:t xml:space="preserve"> – главный железнодорожный музей России и один из крупнейших музеев железных дорог в мире. Здесь вас ждут редкие и легендарные паровозы, тепловозы, вагоны самых разных типов и, конечно, интерактивные панели и инсталляции, благодаря которым путешествие в прошлое станет ещё увлекательнее.</w:t>
            </w:r>
          </w:p>
          <w:p w14:paraId="04D8D913" w14:textId="77777777" w:rsidR="00D46BAC" w:rsidRPr="00D46BAC" w:rsidRDefault="00D46BAC" w:rsidP="00D46BAC">
            <w:pPr>
              <w:contextualSpacing/>
              <w:rPr>
                <w:b/>
                <w:color w:val="000000"/>
              </w:rPr>
            </w:pPr>
            <w:r w:rsidRPr="00D46BAC">
              <w:rPr>
                <w:b/>
                <w:color w:val="000000"/>
              </w:rPr>
              <w:t>Экскурсия в Музей русской водки + дегустация, 60 мин= 750 руб/взр.</w:t>
            </w:r>
          </w:p>
          <w:p w14:paraId="0E0C6E1F" w14:textId="77777777" w:rsidR="00D46BAC" w:rsidRPr="00D46BAC" w:rsidRDefault="00D46BAC" w:rsidP="00D46BAC">
            <w:pPr>
              <w:contextualSpacing/>
              <w:rPr>
                <w:b/>
                <w:color w:val="000000"/>
              </w:rPr>
            </w:pPr>
            <w:r w:rsidRPr="00D46BAC">
              <w:rPr>
                <w:b/>
                <w:color w:val="000000"/>
              </w:rPr>
              <w:t xml:space="preserve">Экспозиция музея подробно рассказывает историю появления традиционных напитков в России. </w:t>
            </w:r>
            <w:r w:rsidRPr="00D46BAC">
              <w:rPr>
                <w:color w:val="000000"/>
              </w:rPr>
              <w:t>Посетителям предлагается пройти весь «Большой путь национального напитка» – от традиционных для Руси продуктов «натурального брожения» (мёда, кваса и березовицы до XIV века, и первых экспериментов с зерновыми в Средние Века) до написания Дмитрием Менделеевым легендарной диссертации "О соединении спирта с водой".</w:t>
            </w:r>
          </w:p>
          <w:p w14:paraId="0DE941EE" w14:textId="77777777" w:rsidR="00D46BAC" w:rsidRPr="00D46BAC" w:rsidRDefault="00D46BAC" w:rsidP="00D46BAC">
            <w:pPr>
              <w:contextualSpacing/>
              <w:rPr>
                <w:b/>
                <w:color w:val="000000"/>
              </w:rPr>
            </w:pPr>
            <w:r w:rsidRPr="00D46BAC">
              <w:rPr>
                <w:b/>
                <w:color w:val="000000"/>
              </w:rPr>
              <w:t xml:space="preserve">Визит в музее заканчивается дегустацией напитка за высоким «стоячим» столиком, из запотевших граненых </w:t>
            </w:r>
            <w:r>
              <w:rPr>
                <w:b/>
                <w:color w:val="000000"/>
              </w:rPr>
              <w:t>рюмок под традиционные закуски.</w:t>
            </w:r>
          </w:p>
          <w:p w14:paraId="4892F072" w14:textId="77777777" w:rsidR="00D46BAC" w:rsidRPr="00D46BAC" w:rsidRDefault="00D46BAC" w:rsidP="00D46BAC">
            <w:pPr>
              <w:contextualSpacing/>
              <w:rPr>
                <w:b/>
                <w:color w:val="000000"/>
              </w:rPr>
            </w:pPr>
            <w:r w:rsidRPr="00D46BAC">
              <w:rPr>
                <w:b/>
                <w:color w:val="000000"/>
              </w:rPr>
              <w:t>Обед в кафе за доп. плату (650 руб/чел)</w:t>
            </w:r>
          </w:p>
        </w:tc>
      </w:tr>
      <w:tr w:rsidR="00DD37E8" w:rsidRPr="00CB2C4D" w14:paraId="3953F4FA" w14:textId="77777777" w:rsidTr="00D46BAC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CDA9E" w14:textId="77777777" w:rsidR="00DD37E8" w:rsidRPr="00CB2C4D" w:rsidRDefault="00DD37E8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5 день</w:t>
            </w:r>
          </w:p>
        </w:tc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BC5E6" w14:textId="77777777" w:rsidR="00DD37E8" w:rsidRPr="00CB2C4D" w:rsidRDefault="00DD37E8" w:rsidP="00DD37E8">
            <w:pPr>
              <w:contextualSpacing/>
            </w:pPr>
            <w:r w:rsidRPr="00CB2C4D">
              <w:t>Прибытие ориентировочно в 7.00</w:t>
            </w:r>
            <w:r w:rsidR="008F3EDB" w:rsidRPr="00CB2C4D">
              <w:t xml:space="preserve">. </w:t>
            </w:r>
          </w:p>
        </w:tc>
      </w:tr>
    </w:tbl>
    <w:tbl>
      <w:tblPr>
        <w:tblStyle w:val="ae"/>
        <w:tblW w:w="68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</w:tblGrid>
      <w:tr w:rsidR="00FF1CA6" w:rsidRPr="00B0219C" w14:paraId="7D67740E" w14:textId="77777777" w:rsidTr="00D46BAC">
        <w:trPr>
          <w:jc w:val="center"/>
        </w:trPr>
        <w:tc>
          <w:tcPr>
            <w:tcW w:w="6839" w:type="dxa"/>
          </w:tcPr>
          <w:p w14:paraId="64E9EE4A" w14:textId="77777777" w:rsidR="00FF1CA6" w:rsidRPr="00E64C65" w:rsidRDefault="00FF1CA6" w:rsidP="00E822E7">
            <w:pPr>
              <w:jc w:val="center"/>
              <w:rPr>
                <w:bCs/>
                <w:color w:val="002060"/>
                <w:sz w:val="28"/>
                <w:szCs w:val="28"/>
                <w:highlight w:val="cyan"/>
              </w:rPr>
            </w:pPr>
            <w:r w:rsidRPr="00E64C65">
              <w:rPr>
                <w:bCs/>
                <w:color w:val="002060"/>
                <w:sz w:val="28"/>
                <w:szCs w:val="28"/>
                <w:highlight w:val="cyan"/>
              </w:rPr>
              <w:t>Гостиница Прибалтийская 4*</w:t>
            </w:r>
          </w:p>
        </w:tc>
      </w:tr>
      <w:tr w:rsidR="00FF1CA6" w:rsidRPr="00B0219C" w14:paraId="10D769AB" w14:textId="77777777" w:rsidTr="00D46BAC">
        <w:trPr>
          <w:jc w:val="center"/>
        </w:trPr>
        <w:tc>
          <w:tcPr>
            <w:tcW w:w="6839" w:type="dxa"/>
          </w:tcPr>
          <w:p w14:paraId="04DC41DD" w14:textId="77777777" w:rsidR="00FF1CA6" w:rsidRPr="00E64C65" w:rsidRDefault="00D46BAC" w:rsidP="003041A0">
            <w:pPr>
              <w:ind w:left="-2767" w:firstLine="2767"/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</w:pPr>
            <w:r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 xml:space="preserve">Стоимость тура: </w:t>
            </w:r>
            <w:r w:rsidR="00FF1CA6"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1</w:t>
            </w:r>
            <w:r w:rsidR="003041A0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2</w:t>
            </w:r>
            <w:r w:rsidR="00FF1CA6"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5</w:t>
            </w:r>
            <w:r w:rsidR="00FF1CA6" w:rsidRPr="00D46BAC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$+120</w:t>
            </w:r>
            <w:r w:rsidR="00FF1CA6"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р</w:t>
            </w:r>
            <w:r w:rsidR="00FF1CA6" w:rsidRPr="00D46BAC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.</w:t>
            </w:r>
            <w:r w:rsidRPr="00D46BAC">
              <w:rPr>
                <w:b/>
                <w:bCs/>
                <w:sz w:val="16"/>
                <w:szCs w:val="16"/>
                <w:highlight w:val="cyan"/>
              </w:rPr>
              <w:t xml:space="preserve"> *тур оплачивается в белорусских рублях</w:t>
            </w:r>
            <w:r w:rsidRPr="00A24C76">
              <w:rPr>
                <w:b/>
                <w:bCs/>
                <w:sz w:val="16"/>
                <w:szCs w:val="16"/>
              </w:rPr>
              <w:t xml:space="preserve"> по курсу Нацбанка + 3%</w:t>
            </w:r>
          </w:p>
        </w:tc>
      </w:tr>
    </w:tbl>
    <w:p w14:paraId="43895A6A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color w:val="000000"/>
          <w:sz w:val="20"/>
          <w:szCs w:val="20"/>
        </w:rPr>
        <w:t>В стоимость тура входит:</w:t>
      </w:r>
      <w:r w:rsidRPr="00CB2C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- размещение в </w:t>
      </w:r>
      <w:r w:rsidR="00D46BAC">
        <w:rPr>
          <w:rFonts w:ascii="Times New Roman" w:hAnsi="Times New Roman" w:cs="Times New Roman"/>
          <w:b w:val="0"/>
          <w:color w:val="000000"/>
          <w:sz w:val="20"/>
          <w:szCs w:val="20"/>
        </w:rPr>
        <w:t>отеле 4* 2 ночи, 2-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х местные номера, 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питание – 2  завтрака на шведском столе,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сопровождение гида 3дня,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экскурсионная программа,</w:t>
      </w:r>
    </w:p>
    <w:p w14:paraId="075E6FA0" w14:textId="77777777" w:rsidR="00221956" w:rsidRPr="00CB2C4D" w:rsidRDefault="00221956" w:rsidP="00221956">
      <w:r w:rsidRPr="00CB2C4D">
        <w:t>- входные билеты по программе,</w:t>
      </w:r>
    </w:p>
    <w:p w14:paraId="4CECFBCE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- проезд на комфортабельном автобусе.</w:t>
      </w:r>
    </w:p>
    <w:p w14:paraId="3A84EDE5" w14:textId="77777777" w:rsidR="00221956" w:rsidRPr="003041A0" w:rsidRDefault="009F69F9" w:rsidP="00221956">
      <w:pPr>
        <w:tabs>
          <w:tab w:val="left" w:pos="2177"/>
        </w:tabs>
        <w:rPr>
          <w:b/>
        </w:rPr>
      </w:pPr>
      <w:r>
        <w:rPr>
          <w:b/>
        </w:rPr>
        <w:br/>
      </w:r>
      <w:r w:rsidR="00221956" w:rsidRPr="003041A0">
        <w:rPr>
          <w:b/>
        </w:rPr>
        <w:t>Дополнительно:</w:t>
      </w:r>
    </w:p>
    <w:p w14:paraId="18A73ECA" w14:textId="77777777" w:rsidR="00D46BAC" w:rsidRPr="00D46BAC" w:rsidRDefault="00D46BAC" w:rsidP="00221956">
      <w:pPr>
        <w:tabs>
          <w:tab w:val="left" w:pos="2177"/>
        </w:tabs>
      </w:pPr>
      <w:r w:rsidRPr="00D46BAC">
        <w:t>- экскурсия на Крейсер «Аврора»</w:t>
      </w:r>
    </w:p>
    <w:p w14:paraId="632081A1" w14:textId="77777777" w:rsidR="00221956" w:rsidRPr="003041A0" w:rsidRDefault="00D46BAC" w:rsidP="00D46BAC">
      <w:pPr>
        <w:tabs>
          <w:tab w:val="left" w:pos="2177"/>
        </w:tabs>
        <w:rPr>
          <w:color w:val="000000"/>
        </w:rPr>
      </w:pPr>
      <w:r w:rsidRPr="003041A0">
        <w:t xml:space="preserve">- </w:t>
      </w:r>
      <w:r w:rsidRPr="003041A0">
        <w:rPr>
          <w:color w:val="000000"/>
        </w:rPr>
        <w:t>экскурсия в Музей русской водки</w:t>
      </w:r>
    </w:p>
    <w:p w14:paraId="7119EACE" w14:textId="77777777" w:rsidR="00D46BAC" w:rsidRPr="003041A0" w:rsidRDefault="00D46BAC" w:rsidP="00D46BAC">
      <w:pPr>
        <w:tabs>
          <w:tab w:val="left" w:pos="2177"/>
        </w:tabs>
        <w:rPr>
          <w:color w:val="000000"/>
        </w:rPr>
      </w:pPr>
      <w:r w:rsidRPr="003041A0">
        <w:rPr>
          <w:color w:val="000000"/>
        </w:rPr>
        <w:t>- обеды</w:t>
      </w:r>
    </w:p>
    <w:p w14:paraId="0A51E191" w14:textId="2598AAAF" w:rsidR="00D452B7" w:rsidRDefault="00D46BAC" w:rsidP="00D46BAC">
      <w:pPr>
        <w:tabs>
          <w:tab w:val="left" w:pos="2177"/>
        </w:tabs>
        <w:rPr>
          <w:color w:val="000000"/>
        </w:rPr>
      </w:pPr>
      <w:r w:rsidRPr="003041A0">
        <w:rPr>
          <w:color w:val="000000"/>
        </w:rPr>
        <w:t>- личные расходы</w:t>
      </w:r>
    </w:p>
    <w:p w14:paraId="6CD8CCA5" w14:textId="436F1C49" w:rsidR="00B625CB" w:rsidRPr="003041A0" w:rsidRDefault="00B625CB" w:rsidP="00D46BAC">
      <w:pPr>
        <w:tabs>
          <w:tab w:val="left" w:pos="2177"/>
        </w:tabs>
      </w:pPr>
      <w:r>
        <w:rPr>
          <w:color w:val="000000"/>
        </w:rPr>
        <w:t xml:space="preserve">- </w:t>
      </w:r>
      <w:r w:rsidRPr="006D0EB6">
        <w:rPr>
          <w:color w:val="000000"/>
        </w:rPr>
        <w:t xml:space="preserve">курортный сбор для туристов старше 18 лет - 200 </w:t>
      </w:r>
      <w:proofErr w:type="spellStart"/>
      <w:r w:rsidRPr="006D0EB6">
        <w:rPr>
          <w:color w:val="000000"/>
        </w:rPr>
        <w:t>рос.руб</w:t>
      </w:r>
      <w:proofErr w:type="spellEnd"/>
      <w:r w:rsidRPr="006D0EB6">
        <w:rPr>
          <w:color w:val="000000"/>
        </w:rPr>
        <w:t>.</w:t>
      </w:r>
    </w:p>
    <w:sectPr w:rsidR="00B625CB" w:rsidRPr="003041A0" w:rsidSect="009F69F9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CFC7" w14:textId="77777777" w:rsidR="003D286A" w:rsidRDefault="003D286A" w:rsidP="00DC0DE1">
      <w:r>
        <w:separator/>
      </w:r>
    </w:p>
  </w:endnote>
  <w:endnote w:type="continuationSeparator" w:id="0">
    <w:p w14:paraId="4F93FA6B" w14:textId="77777777" w:rsidR="003D286A" w:rsidRDefault="003D286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F581" w14:textId="77777777" w:rsidR="003D286A" w:rsidRDefault="003D286A" w:rsidP="00DC0DE1">
      <w:r>
        <w:separator/>
      </w:r>
    </w:p>
  </w:footnote>
  <w:footnote w:type="continuationSeparator" w:id="0">
    <w:p w14:paraId="49BB44A8" w14:textId="77777777" w:rsidR="003D286A" w:rsidRDefault="003D286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C5C3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EDDAE78" wp14:editId="397AF21C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08C68D5B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4429826C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077D4E94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6D3C3DC2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3B1A2BF2" w14:textId="77777777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оф.210, (0176)709706</w:t>
    </w:r>
  </w:p>
  <w:p w14:paraId="7614AF1D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52804"/>
    <w:rsid w:val="0008017E"/>
    <w:rsid w:val="000C2C2F"/>
    <w:rsid w:val="000F18B4"/>
    <w:rsid w:val="000F26DF"/>
    <w:rsid w:val="00124C92"/>
    <w:rsid w:val="0015314B"/>
    <w:rsid w:val="001C3495"/>
    <w:rsid w:val="001C4875"/>
    <w:rsid w:val="001D5B84"/>
    <w:rsid w:val="001E1E84"/>
    <w:rsid w:val="001E5F9D"/>
    <w:rsid w:val="001E733A"/>
    <w:rsid w:val="001F7377"/>
    <w:rsid w:val="0020105B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041A0"/>
    <w:rsid w:val="00333882"/>
    <w:rsid w:val="00354005"/>
    <w:rsid w:val="00354CC9"/>
    <w:rsid w:val="003731D4"/>
    <w:rsid w:val="0038358C"/>
    <w:rsid w:val="003A6B6C"/>
    <w:rsid w:val="003C4309"/>
    <w:rsid w:val="003D286A"/>
    <w:rsid w:val="00402D8D"/>
    <w:rsid w:val="00414993"/>
    <w:rsid w:val="00427C97"/>
    <w:rsid w:val="004840B6"/>
    <w:rsid w:val="00492590"/>
    <w:rsid w:val="004A36B5"/>
    <w:rsid w:val="004A4F1E"/>
    <w:rsid w:val="004B6055"/>
    <w:rsid w:val="004C066F"/>
    <w:rsid w:val="005211F7"/>
    <w:rsid w:val="005336AC"/>
    <w:rsid w:val="0055692D"/>
    <w:rsid w:val="00556DB2"/>
    <w:rsid w:val="005827CB"/>
    <w:rsid w:val="0058480D"/>
    <w:rsid w:val="00596A4B"/>
    <w:rsid w:val="005D1B94"/>
    <w:rsid w:val="005D6DC1"/>
    <w:rsid w:val="00601495"/>
    <w:rsid w:val="006070A3"/>
    <w:rsid w:val="00615BF9"/>
    <w:rsid w:val="00640EDD"/>
    <w:rsid w:val="00691C8D"/>
    <w:rsid w:val="006C2B2A"/>
    <w:rsid w:val="006D209B"/>
    <w:rsid w:val="006E00DB"/>
    <w:rsid w:val="006F59A8"/>
    <w:rsid w:val="007270A6"/>
    <w:rsid w:val="00732B32"/>
    <w:rsid w:val="00753DF9"/>
    <w:rsid w:val="00777F5D"/>
    <w:rsid w:val="007F4D4C"/>
    <w:rsid w:val="0080215A"/>
    <w:rsid w:val="00840783"/>
    <w:rsid w:val="008709E4"/>
    <w:rsid w:val="0087239E"/>
    <w:rsid w:val="008864F2"/>
    <w:rsid w:val="008C5C7F"/>
    <w:rsid w:val="008D4714"/>
    <w:rsid w:val="008D5E77"/>
    <w:rsid w:val="008E3175"/>
    <w:rsid w:val="008F114F"/>
    <w:rsid w:val="008F3EDB"/>
    <w:rsid w:val="008F59BF"/>
    <w:rsid w:val="00921FA5"/>
    <w:rsid w:val="009475D1"/>
    <w:rsid w:val="0096795F"/>
    <w:rsid w:val="00975FD2"/>
    <w:rsid w:val="00987E15"/>
    <w:rsid w:val="00992B8B"/>
    <w:rsid w:val="00992C3E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625CB"/>
    <w:rsid w:val="00B6260C"/>
    <w:rsid w:val="00BB7E83"/>
    <w:rsid w:val="00BE6AD9"/>
    <w:rsid w:val="00BF1BC2"/>
    <w:rsid w:val="00C50501"/>
    <w:rsid w:val="00C53F4A"/>
    <w:rsid w:val="00C67CC4"/>
    <w:rsid w:val="00C76820"/>
    <w:rsid w:val="00CA28A5"/>
    <w:rsid w:val="00CB2C4D"/>
    <w:rsid w:val="00CC495F"/>
    <w:rsid w:val="00D377C2"/>
    <w:rsid w:val="00D452B7"/>
    <w:rsid w:val="00D46BAC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066C1"/>
    <w:rsid w:val="00E115A8"/>
    <w:rsid w:val="00E137E6"/>
    <w:rsid w:val="00E27280"/>
    <w:rsid w:val="00E64C65"/>
    <w:rsid w:val="00E667E9"/>
    <w:rsid w:val="00E8409A"/>
    <w:rsid w:val="00E931B8"/>
    <w:rsid w:val="00EC6599"/>
    <w:rsid w:val="00ED0D65"/>
    <w:rsid w:val="00ED4E4F"/>
    <w:rsid w:val="00F41031"/>
    <w:rsid w:val="00F42F78"/>
    <w:rsid w:val="00FB5E9B"/>
    <w:rsid w:val="00FC419D"/>
    <w:rsid w:val="00FF1CA6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AAAFB"/>
  <w15:docId w15:val="{C542CCBC-E792-4A2C-A4CD-07D8FDC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customStyle="1" w:styleId="af0">
    <w:name w:val="Кирилл_Основной_Питер"/>
    <w:basedOn w:val="a"/>
    <w:rsid w:val="00D46BAC"/>
    <w:pPr>
      <w:widowControl w:val="0"/>
      <w:jc w:val="both"/>
    </w:pPr>
    <w:rPr>
      <w:rFonts w:ascii="Garamond" w:eastAsia="SimSun" w:hAnsi="Garamond" w:cs="Garamond"/>
      <w:color w:val="000000"/>
      <w:kern w:val="1"/>
      <w:lang w:eastAsia="zh-CN" w:bidi="hi-IN"/>
    </w:rPr>
  </w:style>
  <w:style w:type="paragraph" w:customStyle="1" w:styleId="af1">
    <w:name w:val="Кирилл_Основной"/>
    <w:basedOn w:val="ab"/>
    <w:uiPriority w:val="99"/>
    <w:rsid w:val="00D46BAC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2024-06-27T15:27:00Z</cp:lastPrinted>
  <dcterms:created xsi:type="dcterms:W3CDTF">2024-11-28T12:10:00Z</dcterms:created>
  <dcterms:modified xsi:type="dcterms:W3CDTF">2025-02-03T14:12:00Z</dcterms:modified>
</cp:coreProperties>
</file>