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022C" w14:textId="5774C4A3" w:rsidR="00CA47C9" w:rsidRDefault="00013360" w:rsidP="00013360">
      <w:pPr>
        <w:ind w:hanging="1134"/>
        <w:contextualSpacing/>
        <w:jc w:val="center"/>
        <w:rPr>
          <w:rFonts w:ascii="Arial" w:hAnsi="Arial" w:cs="Arial"/>
          <w:b/>
          <w:color w:val="002060"/>
          <w:sz w:val="48"/>
          <w:szCs w:val="50"/>
        </w:rPr>
      </w:pPr>
      <w:r>
        <w:rPr>
          <w:rFonts w:ascii="Arial" w:hAnsi="Arial" w:cs="Arial"/>
          <w:b/>
          <w:color w:val="002060"/>
          <w:sz w:val="48"/>
          <w:szCs w:val="50"/>
        </w:rPr>
        <w:t>К Матроне Московской</w:t>
      </w:r>
    </w:p>
    <w:p w14:paraId="35A8968E" w14:textId="4F33C1CC" w:rsidR="00FF773E" w:rsidRPr="00FF773E" w:rsidRDefault="00FF773E" w:rsidP="00013360">
      <w:pPr>
        <w:ind w:hanging="1134"/>
        <w:contextualSpacing/>
        <w:jc w:val="center"/>
        <w:rPr>
          <w:rFonts w:ascii="Arial" w:hAnsi="Arial" w:cs="Arial"/>
          <w:b/>
          <w:color w:val="002060"/>
          <w:sz w:val="28"/>
          <w:szCs w:val="32"/>
        </w:rPr>
      </w:pPr>
      <w:r w:rsidRPr="00FF773E">
        <w:rPr>
          <w:rFonts w:ascii="Arial" w:hAnsi="Arial" w:cs="Arial"/>
          <w:b/>
          <w:color w:val="002060"/>
          <w:sz w:val="28"/>
          <w:szCs w:val="32"/>
        </w:rPr>
        <w:t>+обзорная экскурсия по Москве</w:t>
      </w:r>
    </w:p>
    <w:p w14:paraId="17547B1A" w14:textId="059FBCA4" w:rsidR="00B9339D" w:rsidRPr="00013360" w:rsidRDefault="00013360" w:rsidP="00B9339D">
      <w:pPr>
        <w:ind w:hanging="851"/>
        <w:contextualSpacing/>
        <w:jc w:val="center"/>
        <w:rPr>
          <w:rFonts w:ascii="Arial" w:hAnsi="Arial" w:cs="Arial"/>
          <w:b/>
          <w:color w:val="C00000"/>
          <w:sz w:val="32"/>
          <w:szCs w:val="36"/>
        </w:rPr>
      </w:pPr>
      <w:r w:rsidRPr="00013360">
        <w:rPr>
          <w:rFonts w:ascii="Arial" w:hAnsi="Arial" w:cs="Arial"/>
          <w:b/>
          <w:color w:val="C00000"/>
          <w:sz w:val="32"/>
          <w:szCs w:val="36"/>
        </w:rPr>
        <w:t>4-7 апреля</w:t>
      </w:r>
      <w:r w:rsidR="00B9339D" w:rsidRPr="00013360">
        <w:rPr>
          <w:rFonts w:ascii="Arial" w:hAnsi="Arial" w:cs="Arial"/>
          <w:b/>
          <w:color w:val="C00000"/>
          <w:sz w:val="32"/>
          <w:szCs w:val="36"/>
        </w:rPr>
        <w:t xml:space="preserve">   </w:t>
      </w:r>
    </w:p>
    <w:p w14:paraId="311D1157" w14:textId="3A785D2F" w:rsidR="00CA47C9" w:rsidRPr="00D325D1" w:rsidRDefault="00CA47C9" w:rsidP="00CA47C9">
      <w:pPr>
        <w:contextualSpacing/>
        <w:jc w:val="center"/>
        <w:rPr>
          <w:rFonts w:ascii="Times New Roman" w:hAnsi="Times New Roman" w:cs="Times New Roman"/>
          <w:b/>
          <w:sz w:val="6"/>
          <w:szCs w:val="16"/>
        </w:rPr>
      </w:pPr>
    </w:p>
    <w:tbl>
      <w:tblPr>
        <w:tblW w:w="10773" w:type="dxa"/>
        <w:tblInd w:w="-1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773"/>
      </w:tblGrid>
      <w:tr w:rsidR="00CA47C9" w:rsidRPr="006113FE" w14:paraId="513E0F3A" w14:textId="77777777" w:rsidTr="0035007E">
        <w:trPr>
          <w:trHeight w:val="252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4222CE" w14:textId="4933D60B" w:rsidR="00CA47C9" w:rsidRPr="00CA47C9" w:rsidRDefault="00CA47C9" w:rsidP="00CA47C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1 ДЕНЬ: </w:t>
            </w:r>
            <w:r w:rsid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18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.00 отправление группы. Транзит по территории РБ, РФ. Ночной переезд. </w:t>
            </w:r>
          </w:p>
        </w:tc>
      </w:tr>
      <w:tr w:rsidR="00CA47C9" w:rsidRPr="006113FE" w14:paraId="477AACD2" w14:textId="77777777" w:rsidTr="0035007E"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4B8AAB" w14:textId="77777777" w:rsidR="00013360" w:rsidRDefault="00CA47C9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2 ДЕНЬ: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Прибытие в Москву </w:t>
            </w:r>
            <w:r w:rsidR="00013360"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ориентировочно в 6.00,</w:t>
            </w:r>
          </w:p>
          <w:p w14:paraId="524EBB4B" w14:textId="3F4CB713" w:rsidR="00013360" w:rsidRP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Посещение Свято-Покровского женского монастыря</w:t>
            </w:r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участие в богослужении, </w:t>
            </w:r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поклонение мощам Матроны Московской.</w:t>
            </w:r>
          </w:p>
          <w:p w14:paraId="2EA65631" w14:textId="77777777" w:rsidR="00013360" w:rsidRP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013360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  <w:t>Матрона Московская — одна из самых почитаемых православных святых. Ещё при жизни она прославилась как великая благодетельница. В её доме всегда были паломники, которым старица Матрона помогала, наставляла, исцеляла, молилась о них. Ещё при жизни её почитали монахи Троице-Сергиевой лавры.</w:t>
            </w:r>
          </w:p>
          <w:p w14:paraId="3E455112" w14:textId="77777777" w:rsidR="00013360" w:rsidRP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013360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  <w:t xml:space="preserve">И сегодня десятки людей ежедневно приходят в Храм Матроны Московской в Покровском монастыре, приносят живые цветы, чаще всего — белые розы и хризантемы, которые Матрона любила больше всего, и </w:t>
            </w:r>
            <w:proofErr w:type="spellStart"/>
            <w:r w:rsidRPr="00013360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  <w:t>Матронушка</w:t>
            </w:r>
            <w:proofErr w:type="spellEnd"/>
            <w:r w:rsidRPr="00013360">
              <w:rPr>
                <w:rFonts w:eastAsia="Times New Roman" w:cstheme="minorHAnsi"/>
                <w:i/>
                <w:iCs/>
                <w:color w:val="002060"/>
                <w:sz w:val="20"/>
                <w:szCs w:val="20"/>
                <w:lang w:eastAsia="ru-RU"/>
              </w:rPr>
              <w:t xml:space="preserve"> помогает всем страждущим. По свидетельству верующих, святая блаженная Матрона помогает в самых разных бедах и скорбях: тяжёлых болезнях, потере близких, бесплодии.</w:t>
            </w:r>
          </w:p>
          <w:p w14:paraId="317410E0" w14:textId="27C1CDAF" w:rsid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12.00 - 14.00 - </w:t>
            </w:r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посещение </w:t>
            </w:r>
            <w:proofErr w:type="spellStart"/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Новосспаского</w:t>
            </w:r>
            <w:proofErr w:type="spellEnd"/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 монастыря с экскурсией и возможностью поклонения иконе Божией М</w:t>
            </w:r>
            <w:r w:rsidR="007B4608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а</w:t>
            </w:r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тери «</w:t>
            </w:r>
            <w:proofErr w:type="spellStart"/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Всецарица</w:t>
            </w:r>
            <w:proofErr w:type="spellEnd"/>
            <w:r w:rsidRPr="00013360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 xml:space="preserve">». </w:t>
            </w:r>
          </w:p>
          <w:p w14:paraId="223A8781" w14:textId="4CB8390A" w:rsid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Монастырь был основан св. </w:t>
            </w:r>
            <w:proofErr w:type="spellStart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блгв</w:t>
            </w:r>
            <w:proofErr w:type="spellEnd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. князем Даниилом Московским в XIII в. у Серпуховской заставы. Известен своей тесной связью с родом Романовых. Святыни: Икона Божией Матери «</w:t>
            </w:r>
            <w:proofErr w:type="spellStart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Всецарица</w:t>
            </w:r>
            <w:proofErr w:type="spellEnd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» (список с чудотворного образа, находящегося в </w:t>
            </w:r>
            <w:proofErr w:type="spellStart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Ватопедском</w:t>
            </w:r>
            <w:proofErr w:type="spellEnd"/>
            <w:r w:rsidRPr="00013360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монастыре, написана на Афоне, освящена у чудотворного образа и принесена в дар монастырю в июле 1997 г.), икона Нерукотворного Образа Спасителя (XIX век, список с чудотворной иконы, находившейся в Новоспасском монастыре), пояс святого праведного Иоанна Кронштадтского.</w:t>
            </w:r>
          </w:p>
          <w:p w14:paraId="2800F318" w14:textId="28AA54CF" w:rsidR="00CA47C9" w:rsidRPr="006113FE" w:rsidRDefault="00CA47C9" w:rsidP="00CA47C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Окончание программы. Отъезд в гостиницу. Размещение.  </w:t>
            </w:r>
            <w:r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Свободное время.</w:t>
            </w:r>
          </w:p>
        </w:tc>
      </w:tr>
      <w:tr w:rsidR="00CA47C9" w:rsidRPr="006113FE" w14:paraId="14D085E1" w14:textId="77777777" w:rsidTr="0035007E">
        <w:trPr>
          <w:trHeight w:val="327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E2D7DB" w14:textId="1635713B" w:rsidR="00B9339D" w:rsidRPr="00B9339D" w:rsidRDefault="00CA47C9" w:rsidP="00B9339D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3 ДЕНЬ: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Завтрак в гостинице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. Освобождение номеров. Встреча с гидом. Посадка в автобус с вещами.</w:t>
            </w:r>
          </w:p>
          <w:p w14:paraId="79E0EF27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Автобусно</w:t>
            </w:r>
            <w:proofErr w:type="spellEnd"/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-пешеходная обзорная экскурсия по городу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познакомимся со столицей, ее культурой, архитектурным замыслом и историческими фактами, увидим самые известные достопримечательности, такие как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Храм Христа Спасителя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считающийся самым большим церковным зданием России, памятник Петру I на Москве-реке, Дом Правительства России,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здание МГУ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прогуляются по смотровой площадке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Воробьевых гор,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откуда открывается завораживающая панорама города: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стадион «Лужники»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Новодевичий монастырь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, здание Президиума РАН, </w:t>
            </w: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«Семь сестер»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знаменитые сталинские высотки и многое другое. </w:t>
            </w:r>
          </w:p>
          <w:p w14:paraId="45439D5C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Посещение Москва-Сити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– ультрасовременного делового квартала города: мы не только полюбуемся Краснопресненской набережной, торгово-пешеходным мостом «Багратион», осмотрим «Древо жизни» Эрнста Неизвестного, но и услышим интересные истории о небоскребах Москва-Сити.</w:t>
            </w:r>
          </w:p>
          <w:p w14:paraId="4DF8A55E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 xml:space="preserve">Обед в кафе города (за доп. плату – от </w:t>
            </w:r>
            <w:r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80</w:t>
            </w:r>
            <w:r w:rsidRPr="006113FE">
              <w:rPr>
                <w:rFonts w:eastAsia="Times New Roman" w:cstheme="minorHAnsi"/>
                <w:i/>
                <w:color w:val="002060"/>
                <w:sz w:val="20"/>
                <w:szCs w:val="20"/>
                <w:lang w:eastAsia="ru-RU"/>
              </w:rPr>
              <w:t>0 руб./чел.)</w:t>
            </w:r>
          </w:p>
          <w:p w14:paraId="56ECE3E9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Экскурсия по Красной площади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 </w:t>
            </w:r>
          </w:p>
          <w:p w14:paraId="58F03689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>Посещение инновационного парка «Зарядье»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. Главная достопримечательность парка – Парящий мост в виде </w:t>
            </w:r>
          </w:p>
          <w:p w14:paraId="12691E42" w14:textId="77777777" w:rsidR="00013360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>140-метровой дуги над Москвой-рекой, сложнейшее инженерное сооружение, откуда открывается незабываемый вид на Красную площадь и Кремль!</w:t>
            </w:r>
          </w:p>
          <w:p w14:paraId="65BA8073" w14:textId="77777777" w:rsidR="00013360" w:rsidRPr="006113FE" w:rsidRDefault="00013360" w:rsidP="00013360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</w:pPr>
            <w:r w:rsidRPr="00CA47C9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Прогулка по Арбату</w:t>
            </w:r>
            <w:r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. </w:t>
            </w:r>
            <w:r w:rsidRPr="00CA47C9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Красивый московский променад привлекает легендами, живописными фасадами доходных домов, оригинальным уличным дизайном, модными кафе, необычными аттракционами и прочими достопримечательностями. Арбат славится особой атмосферой, поэтому он как магнит притягивает туристов. Вдумчивые путешественники относятся к московской улице как к музею под открытым небом. </w:t>
            </w:r>
          </w:p>
          <w:p w14:paraId="6C5BB235" w14:textId="68E29555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ru-RU"/>
              </w:rPr>
              <w:t>17.00 Отъезд домой.</w:t>
            </w:r>
          </w:p>
        </w:tc>
      </w:tr>
      <w:tr w:rsidR="00CA47C9" w:rsidRPr="006113FE" w14:paraId="667ABC18" w14:textId="77777777" w:rsidTr="0035007E">
        <w:trPr>
          <w:trHeight w:val="287"/>
        </w:trPr>
        <w:tc>
          <w:tcPr>
            <w:tcW w:w="107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ACCE80" w14:textId="658E623B" w:rsidR="00CA47C9" w:rsidRPr="006113FE" w:rsidRDefault="00CA47C9" w:rsidP="009033D9">
            <w:pPr>
              <w:widowControl w:val="0"/>
              <w:spacing w:line="220" w:lineRule="exact"/>
              <w:ind w:left="189" w:right="45"/>
              <w:contextualSpacing/>
              <w:jc w:val="both"/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20"/>
                <w:lang w:eastAsia="ru-RU"/>
              </w:rPr>
              <w:t xml:space="preserve">4 ДЕНЬ: </w:t>
            </w:r>
            <w:r w:rsidRPr="006113FE">
              <w:rPr>
                <w:rFonts w:eastAsia="Times New Roman" w:cstheme="minorHAnsi"/>
                <w:color w:val="002060"/>
                <w:sz w:val="20"/>
                <w:szCs w:val="20"/>
                <w:lang w:eastAsia="ru-RU"/>
              </w:rPr>
              <w:t xml:space="preserve">Прибытие ориентировочно в 05.00. </w:t>
            </w:r>
          </w:p>
        </w:tc>
      </w:tr>
    </w:tbl>
    <w:p w14:paraId="0D8EDC62" w14:textId="5F30CA5D" w:rsidR="00CA47C9" w:rsidRPr="00D325D1" w:rsidRDefault="00CA47C9" w:rsidP="00CA47C9">
      <w:pPr>
        <w:pStyle w:val="a7"/>
        <w:spacing w:after="0" w:line="240" w:lineRule="auto"/>
        <w:ind w:left="714"/>
        <w:rPr>
          <w:rFonts w:ascii="Times New Roman" w:hAnsi="Times New Roman"/>
          <w:sz w:val="6"/>
          <w:szCs w:val="20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3685"/>
      </w:tblGrid>
      <w:tr w:rsidR="00B9339D" w:rsidRPr="006113FE" w14:paraId="6FF83F4D" w14:textId="77777777" w:rsidTr="00B9339D">
        <w:trPr>
          <w:cantSplit/>
          <w:trHeight w:val="217"/>
          <w:tblHeader/>
        </w:trPr>
        <w:tc>
          <w:tcPr>
            <w:tcW w:w="7088" w:type="dxa"/>
            <w:shd w:val="clear" w:color="auto" w:fill="F2F2F2"/>
            <w:vAlign w:val="center"/>
          </w:tcPr>
          <w:p w14:paraId="46C15EA3" w14:textId="77777777" w:rsidR="00B9339D" w:rsidRPr="006113FE" w:rsidRDefault="00B9339D" w:rsidP="009033D9">
            <w:pPr>
              <w:jc w:val="center"/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  <w:t>ГОСТИНИЦА</w:t>
            </w:r>
          </w:p>
        </w:tc>
        <w:tc>
          <w:tcPr>
            <w:tcW w:w="3685" w:type="dxa"/>
            <w:shd w:val="clear" w:color="auto" w:fill="F2F2F2"/>
          </w:tcPr>
          <w:p w14:paraId="03585D19" w14:textId="77777777" w:rsidR="00B9339D" w:rsidRPr="006113FE" w:rsidRDefault="00B9339D" w:rsidP="009033D9">
            <w:pPr>
              <w:jc w:val="center"/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Proxima Nova" w:cstheme="minorHAnsi"/>
                <w:b/>
                <w:color w:val="002060"/>
                <w:sz w:val="20"/>
                <w:szCs w:val="18"/>
                <w:lang w:eastAsia="ru-RU"/>
              </w:rPr>
              <w:t>СТОИМОСТЬ</w:t>
            </w:r>
          </w:p>
        </w:tc>
      </w:tr>
      <w:tr w:rsidR="00B9339D" w:rsidRPr="006113FE" w14:paraId="40132DB7" w14:textId="77777777" w:rsidTr="00B9339D">
        <w:trPr>
          <w:cantSplit/>
          <w:trHeight w:val="533"/>
          <w:tblHeader/>
        </w:trPr>
        <w:tc>
          <w:tcPr>
            <w:tcW w:w="7088" w:type="dxa"/>
            <w:vAlign w:val="center"/>
          </w:tcPr>
          <w:p w14:paraId="246C0DDD" w14:textId="6A9388A4" w:rsidR="00B9339D" w:rsidRPr="006113FE" w:rsidRDefault="00B9339D" w:rsidP="004B1AD5">
            <w:pPr>
              <w:jc w:val="center"/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b/>
                <w:color w:val="002060"/>
                <w:sz w:val="20"/>
                <w:szCs w:val="18"/>
                <w:lang w:eastAsia="ru-RU"/>
              </w:rPr>
              <w:t xml:space="preserve">Максима Панорама 4* 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(</w:t>
            </w:r>
            <w:proofErr w:type="spellStart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ст.м</w:t>
            </w:r>
            <w:proofErr w:type="spellEnd"/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. Автозаводская</w:t>
            </w:r>
            <w:r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 xml:space="preserve"> - 3 станции до Красной площади</w:t>
            </w:r>
            <w:r w:rsidRPr="006113FE">
              <w:rPr>
                <w:rFonts w:eastAsia="Times New Roman" w:cstheme="minorHAnsi"/>
                <w:bCs/>
                <w:color w:val="002060"/>
                <w:sz w:val="20"/>
                <w:szCs w:val="18"/>
                <w:lang w:eastAsia="ru-RU"/>
              </w:rPr>
              <w:t>)</w:t>
            </w:r>
          </w:p>
          <w:p w14:paraId="6452C788" w14:textId="605CA25D" w:rsidR="00B9339D" w:rsidRPr="006113FE" w:rsidRDefault="00B9339D" w:rsidP="004B1AD5">
            <w:pPr>
              <w:contextualSpacing/>
              <w:jc w:val="center"/>
              <w:rPr>
                <w:rFonts w:eastAsia="Proxima Nova" w:cstheme="minorHAnsi"/>
                <w:color w:val="002060"/>
                <w:sz w:val="20"/>
                <w:szCs w:val="18"/>
                <w:lang w:eastAsia="ru-RU"/>
              </w:rPr>
            </w:pPr>
            <w:r w:rsidRPr="006113FE">
              <w:rPr>
                <w:rFonts w:eastAsia="Times New Roman" w:cstheme="minorHAnsi"/>
                <w:color w:val="002060"/>
                <w:sz w:val="20"/>
                <w:szCs w:val="18"/>
                <w:lang w:eastAsia="ru-RU"/>
              </w:rPr>
              <w:t>2-местные номера стандарт с удобствами, завтрак – шведский стол</w:t>
            </w:r>
          </w:p>
        </w:tc>
        <w:tc>
          <w:tcPr>
            <w:tcW w:w="3685" w:type="dxa"/>
            <w:vAlign w:val="center"/>
          </w:tcPr>
          <w:p w14:paraId="1A724F16" w14:textId="139B51A7" w:rsidR="00B9339D" w:rsidRPr="00031FD2" w:rsidRDefault="00B9339D" w:rsidP="009033D9">
            <w:pPr>
              <w:ind w:left="-101"/>
              <w:contextualSpacing/>
              <w:jc w:val="center"/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</w:pPr>
            <w:r w:rsidRPr="0085618A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>9</w:t>
            </w:r>
            <w:r w:rsidR="00013360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>0</w:t>
            </w:r>
            <w:r w:rsidRPr="0085618A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>$</w:t>
            </w:r>
            <w:r w:rsidR="00971743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/ 310 бел. руб.</w:t>
            </w:r>
            <w:r w:rsidRPr="0085618A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+ 140 бел. руб.</w:t>
            </w:r>
            <w:r w:rsidRPr="00031FD2">
              <w:rPr>
                <w:rFonts w:eastAsia="Proxima Nova" w:cstheme="minorHAnsi"/>
                <w:b/>
                <w:bCs/>
                <w:color w:val="002060"/>
                <w:sz w:val="24"/>
                <w:lang w:eastAsia="ru-RU"/>
              </w:rPr>
              <w:t xml:space="preserve"> </w:t>
            </w:r>
          </w:p>
          <w:p w14:paraId="56BD87E5" w14:textId="121CFC91" w:rsidR="00B9339D" w:rsidRPr="006113FE" w:rsidRDefault="00B9339D" w:rsidP="009033D9">
            <w:pPr>
              <w:ind w:left="-101"/>
              <w:contextualSpacing/>
              <w:jc w:val="center"/>
              <w:rPr>
                <w:rFonts w:eastAsia="Proxima Nova" w:cstheme="minorHAnsi"/>
                <w:color w:val="002060"/>
                <w:sz w:val="20"/>
                <w:szCs w:val="18"/>
                <w:lang w:eastAsia="ru-RU"/>
              </w:rPr>
            </w:pPr>
            <w:r w:rsidRPr="00031FD2">
              <w:rPr>
                <w:rFonts w:eastAsia="Proxima Nova" w:cstheme="minorHAnsi"/>
                <w:color w:val="002060"/>
                <w:sz w:val="16"/>
                <w:szCs w:val="14"/>
                <w:lang w:eastAsia="ru-RU"/>
              </w:rPr>
              <w:t xml:space="preserve">Тур оплачивается в </w:t>
            </w:r>
            <w:proofErr w:type="spellStart"/>
            <w:r w:rsidRPr="00031FD2">
              <w:rPr>
                <w:rFonts w:eastAsia="Proxima Nova" w:cstheme="minorHAnsi"/>
                <w:color w:val="002060"/>
                <w:sz w:val="16"/>
                <w:szCs w:val="14"/>
                <w:lang w:eastAsia="ru-RU"/>
              </w:rPr>
              <w:t>бел.руб</w:t>
            </w:r>
            <w:proofErr w:type="spellEnd"/>
            <w:r w:rsidRPr="00031FD2">
              <w:rPr>
                <w:rFonts w:eastAsia="Proxima Nova" w:cstheme="minorHAnsi"/>
                <w:color w:val="002060"/>
                <w:sz w:val="16"/>
                <w:szCs w:val="14"/>
                <w:lang w:eastAsia="ru-RU"/>
              </w:rPr>
              <w:t>.</w:t>
            </w:r>
          </w:p>
        </w:tc>
      </w:tr>
    </w:tbl>
    <w:p w14:paraId="0C08E7C7" w14:textId="54333EF7" w:rsidR="00CA47C9" w:rsidRPr="004E43E7" w:rsidRDefault="00CA47C9" w:rsidP="00CA47C9">
      <w:pPr>
        <w:pStyle w:val="a7"/>
        <w:spacing w:after="0" w:line="240" w:lineRule="auto"/>
        <w:ind w:left="714"/>
        <w:rPr>
          <w:rFonts w:ascii="Arial" w:hAnsi="Arial" w:cs="Arial"/>
          <w:b/>
          <w:sz w:val="2"/>
          <w:szCs w:val="20"/>
        </w:rPr>
      </w:pPr>
    </w:p>
    <w:tbl>
      <w:tblPr>
        <w:tblStyle w:val="a8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5391"/>
      </w:tblGrid>
      <w:tr w:rsidR="0035007E" w14:paraId="064933BA" w14:textId="77777777" w:rsidTr="009F341B">
        <w:trPr>
          <w:trHeight w:val="1587"/>
        </w:trPr>
        <w:tc>
          <w:tcPr>
            <w:tcW w:w="4816" w:type="dxa"/>
          </w:tcPr>
          <w:p w14:paraId="60D2CE3A" w14:textId="6FC77ACD" w:rsidR="0035007E" w:rsidRPr="00905F3D" w:rsidRDefault="0035007E" w:rsidP="0035007E">
            <w:pPr>
              <w:pStyle w:val="a7"/>
              <w:tabs>
                <w:tab w:val="left" w:pos="357"/>
              </w:tabs>
              <w:spacing w:after="0" w:line="240" w:lineRule="auto"/>
              <w:ind w:left="27"/>
              <w:rPr>
                <w:rFonts w:asciiTheme="minorHAnsi" w:hAnsiTheme="minorHAnsi" w:cstheme="minorHAnsi"/>
                <w:b/>
                <w:color w:val="002060"/>
              </w:rPr>
            </w:pPr>
            <w:r w:rsidRPr="00905F3D">
              <w:rPr>
                <w:rFonts w:asciiTheme="minorHAnsi" w:hAnsiTheme="minorHAnsi" w:cstheme="minorHAnsi"/>
                <w:b/>
                <w:color w:val="002060"/>
              </w:rPr>
              <w:t xml:space="preserve">В стоимость тура включено:       </w:t>
            </w:r>
          </w:p>
          <w:p w14:paraId="123E6CD3" w14:textId="5FFE3940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транспортное обслуживание;</w:t>
            </w:r>
          </w:p>
          <w:p w14:paraId="7FE1A7C0" w14:textId="37C94A45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проживание в гостинице – 1 ночь;</w:t>
            </w:r>
          </w:p>
          <w:p w14:paraId="0EED6D6F" w14:textId="77777777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питание – 1 завтрак на шведском столе;</w:t>
            </w:r>
          </w:p>
          <w:p w14:paraId="458BF864" w14:textId="77777777" w:rsidR="0035007E" w:rsidRPr="00905F3D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экскурсии по программе;</w:t>
            </w:r>
          </w:p>
          <w:p w14:paraId="5BD1FBBF" w14:textId="178A3EA0" w:rsidR="0035007E" w:rsidRPr="0035007E" w:rsidRDefault="0035007E" w:rsidP="0035007E">
            <w:pPr>
              <w:pStyle w:val="a7"/>
              <w:numPr>
                <w:ilvl w:val="0"/>
                <w:numId w:val="1"/>
              </w:numPr>
              <w:tabs>
                <w:tab w:val="left" w:pos="35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сопровождение руководителем группы</w:t>
            </w: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. </w:t>
            </w:r>
          </w:p>
        </w:tc>
        <w:tc>
          <w:tcPr>
            <w:tcW w:w="5391" w:type="dxa"/>
          </w:tcPr>
          <w:p w14:paraId="2F498409" w14:textId="77777777" w:rsidR="0035007E" w:rsidRPr="00905F3D" w:rsidRDefault="0035007E" w:rsidP="0035007E">
            <w:pPr>
              <w:pStyle w:val="a7"/>
              <w:spacing w:after="0" w:line="240" w:lineRule="auto"/>
              <w:ind w:left="27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905F3D">
              <w:rPr>
                <w:rFonts w:asciiTheme="minorHAnsi" w:hAnsiTheme="minorHAnsi" w:cstheme="minorHAnsi"/>
                <w:b/>
                <w:color w:val="002060"/>
                <w:szCs w:val="18"/>
              </w:rPr>
              <w:t xml:space="preserve">В стоимость тура не включено: </w:t>
            </w:r>
          </w:p>
          <w:p w14:paraId="325B0EF2" w14:textId="77777777" w:rsidR="0035007E" w:rsidRPr="00905F3D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проезд на общественном транспорте;</w:t>
            </w:r>
          </w:p>
          <w:p w14:paraId="6A59288D" w14:textId="26920C94" w:rsidR="0035007E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обед (от </w:t>
            </w:r>
            <w:r w:rsidR="00E60BA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80</w:t>
            </w: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0 руб./чел.);</w:t>
            </w:r>
          </w:p>
          <w:p w14:paraId="21B3B591" w14:textId="44E500D8" w:rsidR="0035007E" w:rsidRPr="0035007E" w:rsidRDefault="0035007E" w:rsidP="0035007E">
            <w:pPr>
              <w:pStyle w:val="a7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27" w:firstLine="0"/>
              <w:rPr>
                <w:rFonts w:asciiTheme="minorHAnsi" w:hAnsiTheme="minorHAnsi" w:cstheme="minorHAnsi"/>
                <w:b/>
                <w:color w:val="C00000"/>
                <w:szCs w:val="18"/>
              </w:rPr>
            </w:pPr>
            <w:r w:rsidRPr="00905F3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доплата за одноместное размещение.</w:t>
            </w:r>
          </w:p>
        </w:tc>
      </w:tr>
    </w:tbl>
    <w:p w14:paraId="4CD0CB80" w14:textId="2C8219E0" w:rsidR="00CA47C9" w:rsidRPr="0035007E" w:rsidRDefault="00CA47C9" w:rsidP="0035007E">
      <w:pPr>
        <w:jc w:val="center"/>
        <w:rPr>
          <w:rFonts w:ascii="Times New Roman" w:hAnsi="Times New Roman"/>
          <w:sz w:val="2"/>
          <w:szCs w:val="32"/>
        </w:rPr>
      </w:pPr>
      <w:r w:rsidRPr="0035007E">
        <w:rPr>
          <w:rFonts w:cstheme="minorHAnsi"/>
          <w:b/>
          <w:color w:val="002060"/>
          <w:sz w:val="24"/>
          <w:szCs w:val="24"/>
        </w:rPr>
        <w:t>Бронирование мест:</w:t>
      </w:r>
      <w:r w:rsidRPr="0035007E">
        <w:rPr>
          <w:rFonts w:cstheme="minorHAnsi"/>
          <w:color w:val="002060"/>
          <w:sz w:val="24"/>
          <w:szCs w:val="24"/>
        </w:rPr>
        <w:t xml:space="preserve"> 8029-132-31-75 Татьяна</w:t>
      </w:r>
    </w:p>
    <w:p w14:paraId="011BDD39" w14:textId="4A96A12A" w:rsidR="00CA47C9" w:rsidRPr="00D325D1" w:rsidRDefault="00CA47C9" w:rsidP="00CA47C9">
      <w:pPr>
        <w:rPr>
          <w:rFonts w:ascii="Times New Roman" w:hAnsi="Times New Roman" w:cs="Times New Roman"/>
          <w:sz w:val="2"/>
          <w:szCs w:val="32"/>
        </w:rPr>
      </w:pPr>
    </w:p>
    <w:p w14:paraId="12C3B27E" w14:textId="4324A999" w:rsidR="007F3E5B" w:rsidRDefault="007F3E5B"/>
    <w:sectPr w:rsidR="007F3E5B" w:rsidSect="0035007E">
      <w:headerReference w:type="default" r:id="rId7"/>
      <w:pgSz w:w="11906" w:h="16838"/>
      <w:pgMar w:top="113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B31D" w14:textId="77777777" w:rsidR="00D46A55" w:rsidRDefault="00D46A55" w:rsidP="00CA47C9">
      <w:r>
        <w:separator/>
      </w:r>
    </w:p>
  </w:endnote>
  <w:endnote w:type="continuationSeparator" w:id="0">
    <w:p w14:paraId="7027259C" w14:textId="77777777" w:rsidR="00D46A55" w:rsidRDefault="00D46A55" w:rsidP="00C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9C47" w14:textId="77777777" w:rsidR="00D46A55" w:rsidRDefault="00D46A55" w:rsidP="00CA47C9">
      <w:r>
        <w:separator/>
      </w:r>
    </w:p>
  </w:footnote>
  <w:footnote w:type="continuationSeparator" w:id="0">
    <w:p w14:paraId="2CC10C33" w14:textId="77777777" w:rsidR="00D46A55" w:rsidRDefault="00D46A55" w:rsidP="00CA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DC22" w14:textId="0F74D50D" w:rsidR="00CA47C9" w:rsidRPr="00013360" w:rsidRDefault="00CA47C9" w:rsidP="00CA47C9">
    <w:pPr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noProof/>
        <w:color w:val="002060"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020A2D91" wp14:editId="57A6F875">
          <wp:simplePos x="0" y="0"/>
          <wp:positionH relativeFrom="column">
            <wp:posOffset>-200025</wp:posOffset>
          </wp:positionH>
          <wp:positionV relativeFrom="paragraph">
            <wp:posOffset>44450</wp:posOffset>
          </wp:positionV>
          <wp:extent cx="1022985" cy="877570"/>
          <wp:effectExtent l="0" t="0" r="5715" b="0"/>
          <wp:wrapTight wrapText="bothSides">
            <wp:wrapPolygon edited="0">
              <wp:start x="8447" y="0"/>
              <wp:lineTo x="6436" y="938"/>
              <wp:lineTo x="4425" y="5158"/>
              <wp:lineTo x="4425" y="7502"/>
              <wp:lineTo x="0" y="15004"/>
              <wp:lineTo x="0" y="21100"/>
              <wp:lineTo x="21318" y="21100"/>
              <wp:lineTo x="21318" y="15004"/>
              <wp:lineTo x="17296" y="7502"/>
              <wp:lineTo x="16089" y="3282"/>
              <wp:lineTo x="14480" y="0"/>
              <wp:lineTo x="8447" y="0"/>
            </wp:wrapPolygon>
          </wp:wrapTight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ООО «Свит тревел»                                                          </w:t>
    </w:r>
  </w:p>
  <w:p w14:paraId="405AC8E9" w14:textId="77777777" w:rsidR="00CA47C9" w:rsidRPr="00013360" w:rsidRDefault="00CA47C9" w:rsidP="00CA47C9">
    <w:pPr>
      <w:tabs>
        <w:tab w:val="left" w:pos="6900"/>
      </w:tabs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р/с BY 93 </w:t>
    </w:r>
    <w:r w:rsidRPr="00013360">
      <w:rPr>
        <w:rFonts w:ascii="Times New Roman" w:hAnsi="Times New Roman" w:cs="Times New Roman"/>
        <w:color w:val="002060"/>
        <w:sz w:val="18"/>
        <w:szCs w:val="18"/>
        <w:lang w:val="en-US"/>
      </w:rPr>
      <w:t>AKBB</w:t>
    </w: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 3012 0000 1431 6000 0000                            </w:t>
    </w:r>
  </w:p>
  <w:p w14:paraId="75DA7433" w14:textId="77777777" w:rsidR="00CA47C9" w:rsidRPr="00013360" w:rsidRDefault="00CA47C9" w:rsidP="00CA47C9">
    <w:pPr>
      <w:tabs>
        <w:tab w:val="left" w:pos="6076"/>
      </w:tabs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ЦБУ 601 г. Молодечно                                                        </w:t>
    </w:r>
  </w:p>
  <w:p w14:paraId="58A8B566" w14:textId="77777777" w:rsidR="00CA47C9" w:rsidRPr="00013360" w:rsidRDefault="00CA47C9" w:rsidP="00CA47C9">
    <w:pPr>
      <w:tabs>
        <w:tab w:val="left" w:pos="5910"/>
        <w:tab w:val="left" w:pos="6750"/>
      </w:tabs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ОАО «АСБ Беларусбанк», код </w:t>
    </w:r>
    <w:r w:rsidRPr="00013360">
      <w:rPr>
        <w:rFonts w:ascii="Times New Roman" w:hAnsi="Times New Roman" w:cs="Times New Roman"/>
        <w:color w:val="002060"/>
        <w:sz w:val="18"/>
        <w:szCs w:val="18"/>
        <w:lang w:val="en-US"/>
      </w:rPr>
      <w:t>AKBBBY</w:t>
    </w: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2Х                     </w:t>
    </w:r>
  </w:p>
  <w:p w14:paraId="5B43E10C" w14:textId="77777777" w:rsidR="00CA47C9" w:rsidRPr="00013360" w:rsidRDefault="00CA47C9" w:rsidP="00CA47C9">
    <w:pPr>
      <w:tabs>
        <w:tab w:val="left" w:pos="5910"/>
      </w:tabs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>УНН 692262524</w:t>
    </w:r>
  </w:p>
  <w:p w14:paraId="561D5EC7" w14:textId="54412721" w:rsidR="00CA47C9" w:rsidRPr="00013360" w:rsidRDefault="00CA47C9" w:rsidP="00CA47C9">
    <w:pPr>
      <w:tabs>
        <w:tab w:val="left" w:pos="5910"/>
      </w:tabs>
      <w:ind w:left="1843"/>
      <w:contextualSpacing/>
      <w:rPr>
        <w:rFonts w:ascii="Times New Roman" w:hAnsi="Times New Roman" w:cs="Times New Roman"/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 xml:space="preserve">г. Молодечно, ул. Виленская 10-208                                            </w:t>
    </w:r>
    <w:r w:rsidRPr="00013360">
      <w:rPr>
        <w:b/>
        <w:color w:val="002060"/>
        <w:sz w:val="18"/>
        <w:szCs w:val="18"/>
      </w:rPr>
      <w:t xml:space="preserve"> </w:t>
    </w:r>
  </w:p>
  <w:p w14:paraId="0A7C7E8F" w14:textId="6F494559" w:rsidR="00CA47C9" w:rsidRPr="00013360" w:rsidRDefault="00CA47C9" w:rsidP="00B9339D">
    <w:pPr>
      <w:pStyle w:val="a3"/>
      <w:ind w:left="1843"/>
      <w:rPr>
        <w:color w:val="002060"/>
        <w:sz w:val="18"/>
        <w:szCs w:val="18"/>
      </w:rPr>
    </w:pPr>
    <w:r w:rsidRPr="00013360">
      <w:rPr>
        <w:rFonts w:ascii="Times New Roman" w:hAnsi="Times New Roman" w:cs="Times New Roman"/>
        <w:color w:val="002060"/>
        <w:sz w:val="18"/>
        <w:szCs w:val="18"/>
      </w:rPr>
      <w:t>Тел. 8(0176) 709-706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7A5"/>
    <w:multiLevelType w:val="hybridMultilevel"/>
    <w:tmpl w:val="8E4227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54AC139B"/>
    <w:multiLevelType w:val="hybridMultilevel"/>
    <w:tmpl w:val="3BEE7FD2"/>
    <w:lvl w:ilvl="0" w:tplc="29A0510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97"/>
    <w:rsid w:val="00013360"/>
    <w:rsid w:val="00031FD2"/>
    <w:rsid w:val="0017572F"/>
    <w:rsid w:val="00200900"/>
    <w:rsid w:val="0035007E"/>
    <w:rsid w:val="004A1550"/>
    <w:rsid w:val="004B1AD5"/>
    <w:rsid w:val="00502EDA"/>
    <w:rsid w:val="0050377A"/>
    <w:rsid w:val="005763D3"/>
    <w:rsid w:val="00610033"/>
    <w:rsid w:val="007B4608"/>
    <w:rsid w:val="007F3E5B"/>
    <w:rsid w:val="00811026"/>
    <w:rsid w:val="0085618A"/>
    <w:rsid w:val="008A2869"/>
    <w:rsid w:val="00971743"/>
    <w:rsid w:val="009F341B"/>
    <w:rsid w:val="009F3CE8"/>
    <w:rsid w:val="00A22D97"/>
    <w:rsid w:val="00B8464C"/>
    <w:rsid w:val="00B9339D"/>
    <w:rsid w:val="00C77052"/>
    <w:rsid w:val="00CA47C9"/>
    <w:rsid w:val="00CC5484"/>
    <w:rsid w:val="00D46A55"/>
    <w:rsid w:val="00E60BA4"/>
    <w:rsid w:val="00E74759"/>
    <w:rsid w:val="00F718C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ACBF"/>
  <w15:chartTrackingRefBased/>
  <w15:docId w15:val="{8067C5AC-032E-4556-BD08-52FF0F0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C9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7C9"/>
  </w:style>
  <w:style w:type="paragraph" w:styleId="a5">
    <w:name w:val="footer"/>
    <w:basedOn w:val="a"/>
    <w:link w:val="a6"/>
    <w:uiPriority w:val="99"/>
    <w:unhideWhenUsed/>
    <w:rsid w:val="00CA4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7C9"/>
  </w:style>
  <w:style w:type="paragraph" w:styleId="a7">
    <w:name w:val="List Paragraph"/>
    <w:basedOn w:val="a"/>
    <w:uiPriority w:val="34"/>
    <w:qFormat/>
    <w:rsid w:val="00CA47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35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2025-02-25T06:25:00Z</cp:lastPrinted>
  <dcterms:created xsi:type="dcterms:W3CDTF">2025-01-10T10:19:00Z</dcterms:created>
  <dcterms:modified xsi:type="dcterms:W3CDTF">2025-03-04T09:22:00Z</dcterms:modified>
</cp:coreProperties>
</file>