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07" w:rsidRPr="00263448" w:rsidRDefault="00190507" w:rsidP="00E15A96">
      <w:pPr>
        <w:shd w:val="clear" w:color="auto" w:fill="FFFFFF"/>
        <w:textAlignment w:val="baseline"/>
        <w:rPr>
          <w:sz w:val="2"/>
        </w:rPr>
      </w:pPr>
    </w:p>
    <w:p w:rsidR="00F77957" w:rsidRPr="00B9452E" w:rsidRDefault="00B9452E" w:rsidP="00B9452E">
      <w:pPr>
        <w:shd w:val="clear" w:color="auto" w:fill="FFFFFF"/>
        <w:tabs>
          <w:tab w:val="left" w:pos="2420"/>
        </w:tabs>
        <w:textAlignment w:val="baseline"/>
        <w:rPr>
          <w:rStyle w:val="ac"/>
          <w:color w:val="002060"/>
          <w:sz w:val="2"/>
        </w:rPr>
      </w:pPr>
      <w:r>
        <w:rPr>
          <w:rStyle w:val="ac"/>
          <w:color w:val="002060"/>
          <w:sz w:val="6"/>
        </w:rPr>
        <w:tab/>
      </w:r>
      <w:bookmarkStart w:id="0" w:name="_GoBack"/>
      <w:bookmarkEnd w:id="0"/>
    </w:p>
    <w:p w:rsidR="00F7439E" w:rsidRPr="002839AF" w:rsidRDefault="00F7439E" w:rsidP="002839AF">
      <w:pPr>
        <w:shd w:val="clear" w:color="auto" w:fill="FFFFFF"/>
        <w:ind w:left="-426" w:firstLine="284"/>
        <w:jc w:val="center"/>
        <w:textAlignment w:val="baseline"/>
        <w:rPr>
          <w:rFonts w:ascii="Arial" w:hAnsi="Arial" w:cs="Arial"/>
          <w:b/>
          <w:bCs/>
          <w:color w:val="70AD47" w:themeColor="accent6"/>
          <w:sz w:val="48"/>
          <w:szCs w:val="64"/>
          <w14:textOutline w14:w="1111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  <w:r w:rsidRPr="00CF3DEB">
        <w:rPr>
          <w:rFonts w:ascii="Arial" w:hAnsi="Arial" w:cs="Arial"/>
          <w:b/>
          <w:bCs/>
          <w:color w:val="70AD47" w:themeColor="accent6"/>
          <w:sz w:val="64"/>
          <w:szCs w:val="64"/>
          <w14:textOutline w14:w="1111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Детская железная дорога</w:t>
      </w:r>
      <w:r w:rsidR="002839AF">
        <w:rPr>
          <w:rFonts w:ascii="Arial" w:hAnsi="Arial" w:cs="Arial"/>
          <w:b/>
          <w:bCs/>
          <w:color w:val="70AD47" w:themeColor="accent6"/>
          <w:sz w:val="64"/>
          <w:szCs w:val="64"/>
          <w14:textOutline w14:w="1111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 xml:space="preserve"> - </w:t>
      </w:r>
      <w:r w:rsidR="002839AF" w:rsidRPr="002839AF">
        <w:rPr>
          <w:rFonts w:ascii="Arial" w:hAnsi="Arial" w:cs="Arial"/>
          <w:b/>
          <w:bCs/>
          <w:color w:val="00B0F0"/>
          <w:sz w:val="48"/>
          <w:szCs w:val="64"/>
          <w:lang w:val="be-BY"/>
          <w14:textOutline w14:w="11112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Национальная Библиотека Беларуси</w:t>
      </w:r>
    </w:p>
    <w:p w:rsidR="00CF3DEB" w:rsidRPr="00CF3DEB" w:rsidRDefault="00CF3DEB" w:rsidP="00F7439E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70AD47" w:themeColor="accent6"/>
          <w:sz w:val="12"/>
          <w:szCs w:val="60"/>
          <w14:textOutline w14:w="1111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</w:p>
    <w:p w:rsidR="00CF3DEB" w:rsidRPr="002839AF" w:rsidRDefault="002839AF" w:rsidP="00CF3DEB">
      <w:pPr>
        <w:shd w:val="clear" w:color="auto" w:fill="FFFFFF"/>
        <w:spacing w:line="276" w:lineRule="auto"/>
        <w:ind w:left="-1134" w:right="-850"/>
        <w:jc w:val="center"/>
        <w:textAlignment w:val="baseline"/>
        <w:rPr>
          <w:rFonts w:ascii="Arial" w:hAnsi="Arial" w:cs="Arial"/>
          <w:b/>
          <w:bCs/>
          <w:color w:val="FF0000"/>
          <w:spacing w:val="10"/>
          <w:sz w:val="44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39AF">
        <w:rPr>
          <w:rFonts w:ascii="Arial" w:hAnsi="Arial" w:cs="Arial"/>
          <w:b/>
          <w:bCs/>
          <w:color w:val="FF0000"/>
          <w:spacing w:val="10"/>
          <w:sz w:val="44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31 мая </w:t>
      </w:r>
    </w:p>
    <w:p w:rsidR="00CF3DEB" w:rsidRPr="002839AF" w:rsidRDefault="00CF3DEB" w:rsidP="00CF3DEB">
      <w:pPr>
        <w:shd w:val="clear" w:color="auto" w:fill="FFFFFF"/>
        <w:spacing w:line="276" w:lineRule="auto"/>
        <w:ind w:left="-1134" w:right="-850"/>
        <w:jc w:val="center"/>
        <w:textAlignment w:val="baseline"/>
        <w:rPr>
          <w:rFonts w:ascii="Arial" w:hAnsi="Arial" w:cs="Arial"/>
          <w:b/>
          <w:bCs/>
          <w:color w:val="FF0000"/>
          <w:spacing w:val="10"/>
          <w:sz w:val="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F3DEB" w:rsidRDefault="00CF3DEB" w:rsidP="00CF3DEB">
      <w:pPr>
        <w:pStyle w:val="ae"/>
        <w:spacing w:line="276" w:lineRule="auto"/>
        <w:ind w:left="-709"/>
        <w:jc w:val="both"/>
        <w:rPr>
          <w:color w:val="002060"/>
          <w:sz w:val="28"/>
        </w:rPr>
      </w:pPr>
      <w:r w:rsidRPr="00B9452E">
        <w:rPr>
          <w:b/>
          <w:color w:val="385623" w:themeColor="accent6" w:themeShade="80"/>
          <w:sz w:val="32"/>
        </w:rPr>
        <w:t>Детская железная дорога имени Константина Сергеевича Заслонова</w:t>
      </w:r>
      <w:r w:rsidRPr="00CF3DEB">
        <w:rPr>
          <w:color w:val="002060"/>
          <w:sz w:val="28"/>
        </w:rPr>
        <w:t xml:space="preserve">, расположенная в Минске, является единственной детской железной дорогой в Беларуси. </w:t>
      </w:r>
    </w:p>
    <w:p w:rsidR="00CF3DEB" w:rsidRDefault="00CF3DEB" w:rsidP="00CF3DEB">
      <w:pPr>
        <w:pStyle w:val="ae"/>
        <w:spacing w:line="276" w:lineRule="auto"/>
        <w:ind w:left="-709"/>
        <w:jc w:val="both"/>
        <w:rPr>
          <w:color w:val="002060"/>
          <w:sz w:val="28"/>
        </w:rPr>
      </w:pPr>
      <w:r w:rsidRPr="00CF3DEB">
        <w:rPr>
          <w:color w:val="002060"/>
          <w:sz w:val="28"/>
        </w:rPr>
        <w:t>Она была открыта </w:t>
      </w:r>
      <w:r w:rsidRPr="00CF3DEB">
        <w:rPr>
          <w:b/>
          <w:color w:val="002060"/>
          <w:sz w:val="28"/>
        </w:rPr>
        <w:t>9 июля 1955</w:t>
      </w:r>
      <w:r w:rsidRPr="00CF3DEB">
        <w:rPr>
          <w:color w:val="002060"/>
          <w:sz w:val="28"/>
        </w:rPr>
        <w:t xml:space="preserve"> года и с тех пор стала любимым местом для детей и взрослых, желающих вспомнить детство или познакомиться с историей железнодорожного транспорта. </w:t>
      </w:r>
    </w:p>
    <w:p w:rsidR="00CF3DEB" w:rsidRPr="00B9452E" w:rsidRDefault="00CF3DEB" w:rsidP="00CF3DEB">
      <w:pPr>
        <w:pStyle w:val="ae"/>
        <w:spacing w:line="276" w:lineRule="auto"/>
        <w:ind w:left="-709"/>
        <w:jc w:val="both"/>
        <w:rPr>
          <w:color w:val="002060"/>
          <w:sz w:val="6"/>
        </w:rPr>
      </w:pPr>
    </w:p>
    <w:p w:rsidR="00CF3DEB" w:rsidRDefault="00CF3DEB" w:rsidP="00CF3DEB">
      <w:pPr>
        <w:pStyle w:val="ae"/>
        <w:spacing w:line="276" w:lineRule="auto"/>
        <w:ind w:left="-709"/>
        <w:jc w:val="both"/>
        <w:rPr>
          <w:color w:val="002060"/>
          <w:sz w:val="28"/>
        </w:rPr>
      </w:pPr>
      <w:r w:rsidRPr="00CF3DEB">
        <w:rPr>
          <w:b/>
          <w:color w:val="002060"/>
          <w:sz w:val="28"/>
        </w:rPr>
        <w:t>«Малая Белорусская» </w:t>
      </w:r>
      <w:r w:rsidRPr="00CF3DEB">
        <w:rPr>
          <w:color w:val="002060"/>
          <w:sz w:val="28"/>
        </w:rPr>
        <w:t>— именно так часто называют Детскую железную дорогу железнодорожники. Несмотря на название, здесь все настоящее — и тепловозы с вагонами, и правила движения, и машинисты, и проводники, и начальники станций, и конечно, пассажиры. От большой магистрали Детская железная дорога отличается лишь шириной колеи (750 мм, почти вдвое уже «взрослой») и длиной трассы — только четыре с половиной километра, а не тысячи. Во всем остальном она в точности повторяет все то, что присуще большому и ответственному хозяйству республики — Белорусской железной дороге, являясь при этом кузницей кадров столичного отделения магистрали.</w:t>
      </w:r>
    </w:p>
    <w:p w:rsidR="002839AF" w:rsidRPr="002839AF" w:rsidRDefault="002839AF" w:rsidP="00CF3DEB">
      <w:pPr>
        <w:pStyle w:val="ae"/>
        <w:spacing w:line="276" w:lineRule="auto"/>
        <w:ind w:left="-709"/>
        <w:jc w:val="both"/>
        <w:rPr>
          <w:color w:val="002060"/>
          <w:sz w:val="16"/>
        </w:rPr>
      </w:pPr>
    </w:p>
    <w:p w:rsidR="002839AF" w:rsidRPr="006564D9" w:rsidRDefault="002839AF" w:rsidP="002839AF">
      <w:pPr>
        <w:spacing w:line="276" w:lineRule="auto"/>
        <w:ind w:left="-709" w:right="-166"/>
        <w:jc w:val="both"/>
        <w:rPr>
          <w:rFonts w:ascii="Arial" w:hAnsi="Arial" w:cs="Arial"/>
          <w:b/>
          <w:color w:val="ED7D31" w:themeColor="accent2"/>
          <w:sz w:val="28"/>
          <w:szCs w:val="28"/>
        </w:rPr>
      </w:pPr>
      <w:r w:rsidRPr="006564D9">
        <w:rPr>
          <w:rFonts w:ascii="Arial" w:hAnsi="Arial" w:cs="Arial"/>
          <w:b/>
          <w:color w:val="ED7D31" w:themeColor="accent2"/>
          <w:sz w:val="28"/>
          <w:szCs w:val="28"/>
        </w:rPr>
        <w:t xml:space="preserve">НАЦИОНАЛЬНАЯ БИБЛИОТЕКА (с музеем книги) </w:t>
      </w:r>
    </w:p>
    <w:p w:rsidR="002839AF" w:rsidRDefault="00B9452E" w:rsidP="002839AF">
      <w:pPr>
        <w:spacing w:line="276" w:lineRule="auto"/>
        <w:ind w:left="-709" w:right="-166"/>
        <w:jc w:val="both"/>
        <w:rPr>
          <w:color w:val="002060"/>
          <w:sz w:val="28"/>
          <w:szCs w:val="28"/>
        </w:rPr>
      </w:pPr>
      <w:r w:rsidRPr="002839AF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A2B3CB" wp14:editId="76D83DD2">
            <wp:simplePos x="0" y="0"/>
            <wp:positionH relativeFrom="column">
              <wp:posOffset>5116195</wp:posOffset>
            </wp:positionH>
            <wp:positionV relativeFrom="paragraph">
              <wp:posOffset>9836</wp:posOffset>
            </wp:positionV>
            <wp:extent cx="1644650" cy="1293495"/>
            <wp:effectExtent l="0" t="0" r="0" b="1905"/>
            <wp:wrapTight wrapText="bothSides">
              <wp:wrapPolygon edited="0">
                <wp:start x="0" y="0"/>
                <wp:lineTo x="0" y="21314"/>
                <wp:lineTo x="21266" y="21314"/>
                <wp:lineTo x="21266" y="0"/>
                <wp:lineTo x="0" y="0"/>
              </wp:wrapPolygon>
            </wp:wrapTight>
            <wp:docPr id="6" name="Рисунок 6" descr="https://1prof.by/storage/2020/06/bob-2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prof.by/storage/2020/06/bob-27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9AF" w:rsidRPr="002839AF">
        <w:rPr>
          <w:color w:val="002060"/>
          <w:sz w:val="28"/>
          <w:szCs w:val="28"/>
        </w:rPr>
        <w:t>Экскурсия проходит по трём этажам библиотеки. Во время экскурсии посетители знакомятся с историей библиотеки, её художественным оформлением, техническим оснащением и архитектурными особенностями здания. С </w:t>
      </w:r>
      <w:hyperlink r:id="rId8" w:tgtFrame="_blank" w:history="1">
        <w:r w:rsidR="002839AF" w:rsidRPr="002839AF">
          <w:rPr>
            <w:rStyle w:val="af"/>
            <w:color w:val="002060"/>
            <w:sz w:val="28"/>
            <w:szCs w:val="28"/>
          </w:rPr>
          <w:t>обзорной площадки</w:t>
        </w:r>
      </w:hyperlink>
      <w:r w:rsidR="002839AF" w:rsidRPr="002839AF">
        <w:rPr>
          <w:color w:val="002060"/>
          <w:sz w:val="28"/>
          <w:szCs w:val="28"/>
        </w:rPr>
        <w:t> экскурсанты имеют возможность полюбоваться панорамой г. Минска. Выгодное ландшафтное расположение библиотеки делает обзорную площадку привлекательным объектом в туристическом плане. Великолепные виды столицы и ее окрестностей, открывающиеся с высоты 73 метров, производят яркое впечатление в любое время года. Разрешается фото и видеосъемка. </w:t>
      </w:r>
    </w:p>
    <w:p w:rsidR="00B9452E" w:rsidRPr="00B9452E" w:rsidRDefault="00B9452E" w:rsidP="002839AF">
      <w:pPr>
        <w:spacing w:line="276" w:lineRule="auto"/>
        <w:ind w:left="-709" w:right="-166"/>
        <w:jc w:val="both"/>
        <w:rPr>
          <w:color w:val="002060"/>
          <w:sz w:val="10"/>
          <w:szCs w:val="28"/>
        </w:rPr>
      </w:pPr>
    </w:p>
    <w:p w:rsidR="00B9452E" w:rsidRPr="00B9452E" w:rsidRDefault="00B9452E" w:rsidP="00B9452E">
      <w:pPr>
        <w:spacing w:line="276" w:lineRule="auto"/>
        <w:ind w:left="-709" w:right="-166"/>
        <w:jc w:val="center"/>
        <w:rPr>
          <w:b/>
          <w:color w:val="002060"/>
          <w:sz w:val="36"/>
          <w:szCs w:val="28"/>
        </w:rPr>
      </w:pPr>
      <w:r w:rsidRPr="00B9452E">
        <w:rPr>
          <w:b/>
          <w:color w:val="002060"/>
          <w:sz w:val="36"/>
          <w:szCs w:val="28"/>
        </w:rPr>
        <w:t>Стоимость экскурсии:</w:t>
      </w:r>
      <w:r>
        <w:rPr>
          <w:b/>
          <w:color w:val="002060"/>
          <w:sz w:val="36"/>
          <w:szCs w:val="28"/>
        </w:rPr>
        <w:t xml:space="preserve"> 62 руб. </w:t>
      </w:r>
    </w:p>
    <w:p w:rsidR="00B9452E" w:rsidRPr="00B9452E" w:rsidRDefault="00B9452E" w:rsidP="002839AF">
      <w:pPr>
        <w:spacing w:line="276" w:lineRule="auto"/>
        <w:ind w:left="-709" w:right="-166"/>
        <w:jc w:val="both"/>
        <w:rPr>
          <w:b/>
          <w:color w:val="002060"/>
          <w:sz w:val="28"/>
          <w:szCs w:val="28"/>
        </w:rPr>
      </w:pPr>
      <w:r w:rsidRPr="00B9452E">
        <w:rPr>
          <w:b/>
          <w:color w:val="002060"/>
          <w:sz w:val="28"/>
          <w:szCs w:val="28"/>
        </w:rPr>
        <w:t xml:space="preserve">В стоимость входит: </w:t>
      </w:r>
    </w:p>
    <w:p w:rsidR="00B9452E" w:rsidRPr="00B9452E" w:rsidRDefault="00B9452E" w:rsidP="00B9452E">
      <w:pPr>
        <w:spacing w:line="276" w:lineRule="auto"/>
        <w:ind w:left="-567" w:right="-166"/>
        <w:jc w:val="both"/>
        <w:rPr>
          <w:color w:val="002060"/>
          <w:sz w:val="24"/>
          <w:szCs w:val="28"/>
        </w:rPr>
      </w:pPr>
      <w:r w:rsidRPr="00B9452E">
        <w:rPr>
          <w:color w:val="002060"/>
          <w:sz w:val="24"/>
          <w:szCs w:val="28"/>
        </w:rPr>
        <w:t>- проезд на автобусе туркласса,</w:t>
      </w:r>
    </w:p>
    <w:p w:rsidR="00B9452E" w:rsidRPr="00B9452E" w:rsidRDefault="00B9452E" w:rsidP="00B9452E">
      <w:pPr>
        <w:spacing w:line="276" w:lineRule="auto"/>
        <w:ind w:left="-567" w:right="-166"/>
        <w:jc w:val="both"/>
        <w:rPr>
          <w:color w:val="002060"/>
          <w:sz w:val="24"/>
          <w:szCs w:val="28"/>
        </w:rPr>
      </w:pPr>
      <w:r w:rsidRPr="00B9452E">
        <w:rPr>
          <w:color w:val="002060"/>
          <w:sz w:val="24"/>
          <w:szCs w:val="28"/>
        </w:rPr>
        <w:t>- экскурсионное обслуживание,</w:t>
      </w:r>
    </w:p>
    <w:p w:rsidR="00B9452E" w:rsidRPr="00B9452E" w:rsidRDefault="00B9452E" w:rsidP="00B9452E">
      <w:pPr>
        <w:spacing w:line="276" w:lineRule="auto"/>
        <w:ind w:left="-567" w:right="-166"/>
        <w:jc w:val="both"/>
        <w:rPr>
          <w:color w:val="002060"/>
          <w:sz w:val="24"/>
          <w:szCs w:val="28"/>
        </w:rPr>
      </w:pPr>
      <w:r w:rsidRPr="00B9452E">
        <w:rPr>
          <w:color w:val="002060"/>
          <w:sz w:val="24"/>
          <w:szCs w:val="28"/>
        </w:rPr>
        <w:t>- входные билеты, экскурсии,</w:t>
      </w:r>
    </w:p>
    <w:p w:rsidR="00B9452E" w:rsidRDefault="00B9452E" w:rsidP="00B9452E">
      <w:pPr>
        <w:spacing w:line="276" w:lineRule="auto"/>
        <w:ind w:left="-567" w:right="-166"/>
        <w:jc w:val="both"/>
        <w:rPr>
          <w:color w:val="002060"/>
          <w:sz w:val="24"/>
          <w:szCs w:val="28"/>
        </w:rPr>
      </w:pPr>
      <w:r w:rsidRPr="00B9452E">
        <w:rPr>
          <w:color w:val="002060"/>
          <w:sz w:val="24"/>
          <w:szCs w:val="28"/>
        </w:rPr>
        <w:t xml:space="preserve">- катание на поезде. </w:t>
      </w:r>
    </w:p>
    <w:p w:rsidR="00B9452E" w:rsidRPr="00B9452E" w:rsidRDefault="00B9452E" w:rsidP="00B9452E">
      <w:pPr>
        <w:spacing w:line="276" w:lineRule="auto"/>
        <w:ind w:left="-567" w:right="-166"/>
        <w:jc w:val="both"/>
        <w:rPr>
          <w:color w:val="002060"/>
          <w:szCs w:val="28"/>
        </w:rPr>
      </w:pPr>
    </w:p>
    <w:p w:rsidR="00573959" w:rsidRPr="00B9452E" w:rsidRDefault="00B9452E" w:rsidP="00B9452E">
      <w:pPr>
        <w:spacing w:line="276" w:lineRule="auto"/>
        <w:ind w:left="-567" w:right="-166"/>
        <w:jc w:val="center"/>
        <w:rPr>
          <w:rStyle w:val="ac"/>
          <w:b w:val="0"/>
          <w:bCs w:val="0"/>
          <w:color w:val="002060"/>
          <w:sz w:val="32"/>
          <w:szCs w:val="28"/>
        </w:rPr>
      </w:pPr>
      <w:r w:rsidRPr="00B9452E">
        <w:rPr>
          <w:b/>
          <w:color w:val="002060"/>
          <w:sz w:val="32"/>
          <w:szCs w:val="28"/>
        </w:rPr>
        <w:t>Запись на экскурсию:</w:t>
      </w:r>
      <w:r w:rsidRPr="00B9452E">
        <w:rPr>
          <w:color w:val="002060"/>
          <w:sz w:val="32"/>
          <w:szCs w:val="28"/>
        </w:rPr>
        <w:t xml:space="preserve"> 8029-566-83-70</w:t>
      </w:r>
      <w:r>
        <w:rPr>
          <w:color w:val="002060"/>
          <w:sz w:val="32"/>
          <w:szCs w:val="28"/>
        </w:rPr>
        <w:t xml:space="preserve"> Виктория </w:t>
      </w:r>
    </w:p>
    <w:sectPr w:rsidR="00573959" w:rsidRPr="00B9452E" w:rsidSect="00B9452E">
      <w:headerReference w:type="default" r:id="rId9"/>
      <w:pgSz w:w="11906" w:h="16838"/>
      <w:pgMar w:top="1134" w:right="850" w:bottom="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1C" w:rsidRDefault="0081041C" w:rsidP="00DC0DE1">
      <w:r>
        <w:separator/>
      </w:r>
    </w:p>
  </w:endnote>
  <w:endnote w:type="continuationSeparator" w:id="0">
    <w:p w:rsidR="0081041C" w:rsidRDefault="0081041C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1C" w:rsidRDefault="0081041C" w:rsidP="00DC0DE1">
      <w:r>
        <w:separator/>
      </w:r>
    </w:p>
  </w:footnote>
  <w:footnote w:type="continuationSeparator" w:id="0">
    <w:p w:rsidR="0081041C" w:rsidRDefault="0081041C" w:rsidP="00D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10" w:rsidRPr="00263448" w:rsidRDefault="00263448" w:rsidP="00263448">
    <w:pPr>
      <w:pStyle w:val="a3"/>
      <w:ind w:left="2268"/>
      <w:rPr>
        <w:color w:val="002060"/>
      </w:rPr>
    </w:pPr>
    <w:r w:rsidRPr="00263448">
      <w:rPr>
        <w:noProof/>
        <w:color w:val="002060"/>
      </w:rPr>
      <w:drawing>
        <wp:anchor distT="0" distB="0" distL="114300" distR="114300" simplePos="0" relativeHeight="251658240" behindDoc="1" locked="0" layoutInCell="1" allowOverlap="1" wp14:anchorId="0F0EAF12" wp14:editId="415F05AE">
          <wp:simplePos x="0" y="0"/>
          <wp:positionH relativeFrom="column">
            <wp:posOffset>87143</wp:posOffset>
          </wp:positionH>
          <wp:positionV relativeFrom="paragraph">
            <wp:posOffset>-53975</wp:posOffset>
          </wp:positionV>
          <wp:extent cx="1199515" cy="1029335"/>
          <wp:effectExtent l="0" t="0" r="635" b="0"/>
          <wp:wrapTight wrapText="bothSides">
            <wp:wrapPolygon edited="0">
              <wp:start x="8576" y="0"/>
              <wp:lineTo x="6518" y="1199"/>
              <wp:lineTo x="4460" y="4797"/>
              <wp:lineTo x="4460" y="7196"/>
              <wp:lineTo x="6861" y="12792"/>
              <wp:lineTo x="0" y="14791"/>
              <wp:lineTo x="0" y="18788"/>
              <wp:lineTo x="343" y="21187"/>
              <wp:lineTo x="21268" y="21187"/>
              <wp:lineTo x="21268" y="14791"/>
              <wp:lineTo x="12006" y="12792"/>
              <wp:lineTo x="13379" y="12792"/>
              <wp:lineTo x="16809" y="7995"/>
              <wp:lineTo x="17152" y="6396"/>
              <wp:lineTo x="15094" y="1999"/>
              <wp:lineTo x="14065" y="0"/>
              <wp:lineTo x="8576" y="0"/>
            </wp:wrapPolygon>
          </wp:wrapTight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ти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515" cy="1029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710" w:rsidRPr="00263448">
      <w:rPr>
        <w:color w:val="002060"/>
      </w:rPr>
      <w:t xml:space="preserve">ООО «Свит тревел»                                                          </w:t>
    </w:r>
  </w:p>
  <w:p w:rsidR="00271710" w:rsidRPr="00263448" w:rsidRDefault="00271710" w:rsidP="00263448">
    <w:pPr>
      <w:pStyle w:val="a3"/>
      <w:ind w:left="2268"/>
      <w:rPr>
        <w:color w:val="002060"/>
      </w:rPr>
    </w:pPr>
    <w:r w:rsidRPr="00263448">
      <w:rPr>
        <w:color w:val="002060"/>
      </w:rPr>
      <w:t xml:space="preserve">р/с BY 93 </w:t>
    </w:r>
    <w:r w:rsidRPr="00263448">
      <w:rPr>
        <w:color w:val="002060"/>
        <w:lang w:val="en-US"/>
      </w:rPr>
      <w:t>AKBB</w:t>
    </w:r>
    <w:r w:rsidRPr="00263448">
      <w:rPr>
        <w:color w:val="002060"/>
      </w:rPr>
      <w:t xml:space="preserve"> 3012 0000 1431 6000 0000                            </w:t>
    </w:r>
  </w:p>
  <w:p w:rsidR="00271710" w:rsidRPr="00263448" w:rsidRDefault="00271710" w:rsidP="00263448">
    <w:pPr>
      <w:pStyle w:val="a3"/>
      <w:ind w:left="2268"/>
      <w:rPr>
        <w:color w:val="002060"/>
      </w:rPr>
    </w:pPr>
    <w:r w:rsidRPr="00263448">
      <w:rPr>
        <w:color w:val="002060"/>
      </w:rPr>
      <w:t xml:space="preserve">ЦБУ 601 г. Молодечно                                                        </w:t>
    </w:r>
  </w:p>
  <w:p w:rsidR="00271710" w:rsidRPr="00263448" w:rsidRDefault="00271710" w:rsidP="00263448">
    <w:pPr>
      <w:pStyle w:val="a3"/>
      <w:ind w:left="2268"/>
      <w:rPr>
        <w:color w:val="002060"/>
      </w:rPr>
    </w:pPr>
    <w:r w:rsidRPr="00263448">
      <w:rPr>
        <w:color w:val="002060"/>
      </w:rPr>
      <w:t xml:space="preserve">ОАО «АСБ Беларусбанк», код </w:t>
    </w:r>
    <w:r w:rsidRPr="00263448">
      <w:rPr>
        <w:color w:val="002060"/>
        <w:lang w:val="en-US"/>
      </w:rPr>
      <w:t>AKBBBY</w:t>
    </w:r>
    <w:r w:rsidRPr="00263448">
      <w:rPr>
        <w:color w:val="002060"/>
      </w:rPr>
      <w:t xml:space="preserve">2Х                     </w:t>
    </w:r>
  </w:p>
  <w:p w:rsidR="00271710" w:rsidRPr="00263448" w:rsidRDefault="00271710" w:rsidP="00263448">
    <w:pPr>
      <w:pStyle w:val="a3"/>
      <w:ind w:left="2268"/>
      <w:rPr>
        <w:color w:val="002060"/>
      </w:rPr>
    </w:pPr>
    <w:r w:rsidRPr="00263448">
      <w:rPr>
        <w:color w:val="002060"/>
      </w:rPr>
      <w:t>УНН 692262524</w:t>
    </w:r>
  </w:p>
  <w:p w:rsidR="00271710" w:rsidRPr="00263448" w:rsidRDefault="00271710" w:rsidP="00263448">
    <w:pPr>
      <w:pStyle w:val="a3"/>
      <w:ind w:left="2268"/>
      <w:rPr>
        <w:color w:val="002060"/>
      </w:rPr>
    </w:pPr>
    <w:r w:rsidRPr="00263448">
      <w:rPr>
        <w:color w:val="002060"/>
      </w:rPr>
      <w:t>г. Молодечно, ул. Виленская 10-21</w:t>
    </w:r>
    <w:r w:rsidR="00573959">
      <w:rPr>
        <w:color w:val="002060"/>
      </w:rPr>
      <w:t>08</w:t>
    </w:r>
    <w:r w:rsidRPr="00263448">
      <w:rPr>
        <w:color w:val="002060"/>
      </w:rPr>
      <w:t xml:space="preserve">                                                           </w:t>
    </w:r>
    <w:r w:rsidRPr="00263448">
      <w:rPr>
        <w:b/>
        <w:color w:val="002060"/>
      </w:rPr>
      <w:t xml:space="preserve"> </w:t>
    </w:r>
  </w:p>
  <w:p w:rsidR="00271710" w:rsidRPr="00263448" w:rsidRDefault="00271710" w:rsidP="00263448">
    <w:pPr>
      <w:pStyle w:val="a3"/>
      <w:ind w:left="2268"/>
      <w:rPr>
        <w:color w:val="002060"/>
      </w:rPr>
    </w:pPr>
    <w:r w:rsidRPr="00263448">
      <w:rPr>
        <w:color w:val="002060"/>
      </w:rPr>
      <w:t>Тел. 8(0176) 709-706</w:t>
    </w:r>
  </w:p>
  <w:p w:rsidR="00B06C3D" w:rsidRPr="00573959" w:rsidRDefault="00B06C3D" w:rsidP="00E049E1">
    <w:pPr>
      <w:pStyle w:val="a3"/>
      <w:tabs>
        <w:tab w:val="clear" w:pos="4677"/>
        <w:tab w:val="clear" w:pos="9355"/>
        <w:tab w:val="left" w:pos="4215"/>
      </w:tabs>
      <w:jc w:val="righ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E20"/>
    <w:multiLevelType w:val="hybridMultilevel"/>
    <w:tmpl w:val="5D261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70E0A"/>
    <w:multiLevelType w:val="hybridMultilevel"/>
    <w:tmpl w:val="8C9A8CD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E1"/>
    <w:rsid w:val="0003682F"/>
    <w:rsid w:val="000F09E5"/>
    <w:rsid w:val="00190507"/>
    <w:rsid w:val="001E1E84"/>
    <w:rsid w:val="0021525C"/>
    <w:rsid w:val="00253FA4"/>
    <w:rsid w:val="00263448"/>
    <w:rsid w:val="00271710"/>
    <w:rsid w:val="00275B8F"/>
    <w:rsid w:val="00280859"/>
    <w:rsid w:val="002839AF"/>
    <w:rsid w:val="0029628E"/>
    <w:rsid w:val="002A7CE3"/>
    <w:rsid w:val="002C1C9E"/>
    <w:rsid w:val="002E2D54"/>
    <w:rsid w:val="00326014"/>
    <w:rsid w:val="003537B2"/>
    <w:rsid w:val="003538EC"/>
    <w:rsid w:val="003A0B00"/>
    <w:rsid w:val="004004F3"/>
    <w:rsid w:val="0040061F"/>
    <w:rsid w:val="00414993"/>
    <w:rsid w:val="004944AC"/>
    <w:rsid w:val="004A36B5"/>
    <w:rsid w:val="004E32C5"/>
    <w:rsid w:val="0054007A"/>
    <w:rsid w:val="0055249D"/>
    <w:rsid w:val="00573959"/>
    <w:rsid w:val="005B1379"/>
    <w:rsid w:val="005F474B"/>
    <w:rsid w:val="00604D4D"/>
    <w:rsid w:val="006070A3"/>
    <w:rsid w:val="00645DA0"/>
    <w:rsid w:val="00685BE9"/>
    <w:rsid w:val="006C7781"/>
    <w:rsid w:val="006E00DB"/>
    <w:rsid w:val="00732B32"/>
    <w:rsid w:val="00742CF6"/>
    <w:rsid w:val="00753397"/>
    <w:rsid w:val="007D568E"/>
    <w:rsid w:val="007F0FFE"/>
    <w:rsid w:val="007F4D4C"/>
    <w:rsid w:val="007F56E5"/>
    <w:rsid w:val="0081041C"/>
    <w:rsid w:val="0086669F"/>
    <w:rsid w:val="0087377B"/>
    <w:rsid w:val="008824B6"/>
    <w:rsid w:val="008864F2"/>
    <w:rsid w:val="008E0E42"/>
    <w:rsid w:val="008E51F3"/>
    <w:rsid w:val="00AA6FF1"/>
    <w:rsid w:val="00AB4B1C"/>
    <w:rsid w:val="00AD43F4"/>
    <w:rsid w:val="00AF50AD"/>
    <w:rsid w:val="00B06C3D"/>
    <w:rsid w:val="00B10DC4"/>
    <w:rsid w:val="00B256D6"/>
    <w:rsid w:val="00B85B75"/>
    <w:rsid w:val="00B9452E"/>
    <w:rsid w:val="00BB3DA4"/>
    <w:rsid w:val="00BC031F"/>
    <w:rsid w:val="00C12AEB"/>
    <w:rsid w:val="00C75DC6"/>
    <w:rsid w:val="00CB40BF"/>
    <w:rsid w:val="00CF3DEB"/>
    <w:rsid w:val="00D5168E"/>
    <w:rsid w:val="00D65A64"/>
    <w:rsid w:val="00DC0DE1"/>
    <w:rsid w:val="00DF1BED"/>
    <w:rsid w:val="00E01C38"/>
    <w:rsid w:val="00E049E1"/>
    <w:rsid w:val="00E15A96"/>
    <w:rsid w:val="00E24B78"/>
    <w:rsid w:val="00E35AD9"/>
    <w:rsid w:val="00E64896"/>
    <w:rsid w:val="00EA606E"/>
    <w:rsid w:val="00EB6FE7"/>
    <w:rsid w:val="00EF6724"/>
    <w:rsid w:val="00F01C31"/>
    <w:rsid w:val="00F7439E"/>
    <w:rsid w:val="00F77957"/>
    <w:rsid w:val="00FA2A53"/>
    <w:rsid w:val="00FB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D21CA"/>
  <w15:docId w15:val="{E3E4352C-1162-4B09-B298-D29F42AA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9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D65A6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049E1"/>
  </w:style>
  <w:style w:type="character" w:customStyle="1" w:styleId="10">
    <w:name w:val="Заголовок 1 Знак"/>
    <w:basedOn w:val="a0"/>
    <w:link w:val="1"/>
    <w:uiPriority w:val="9"/>
    <w:rsid w:val="00E049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E15A96"/>
    <w:rPr>
      <w:b/>
      <w:bCs/>
    </w:rPr>
  </w:style>
  <w:style w:type="paragraph" w:styleId="ad">
    <w:name w:val="List Paragraph"/>
    <w:basedOn w:val="a"/>
    <w:uiPriority w:val="34"/>
    <w:qFormat/>
    <w:rsid w:val="002A7CE3"/>
    <w:pPr>
      <w:ind w:left="720"/>
      <w:contextualSpacing/>
    </w:pPr>
  </w:style>
  <w:style w:type="paragraph" w:styleId="ae">
    <w:name w:val="No Spacing"/>
    <w:uiPriority w:val="1"/>
    <w:qFormat/>
    <w:rsid w:val="00CF3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283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b.by/content/uslugi/sotsiokulturnye-uslugi/obzornaya-ploshchadk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2023-09-07T13:15:00Z</cp:lastPrinted>
  <dcterms:created xsi:type="dcterms:W3CDTF">2025-04-08T08:52:00Z</dcterms:created>
  <dcterms:modified xsi:type="dcterms:W3CDTF">2025-04-08T08:52:00Z</dcterms:modified>
</cp:coreProperties>
</file>